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ED7E2D" w:rsidP="00194AA6">
      <w:pPr>
        <w:jc w:val="center"/>
        <w:rPr>
          <w:sz w:val="22"/>
          <w:szCs w:val="22"/>
        </w:rPr>
      </w:pPr>
      <w:r>
        <w:rPr>
          <w:sz w:val="22"/>
          <w:szCs w:val="22"/>
        </w:rPr>
        <w:t xml:space="preserve"> </w:t>
      </w:r>
    </w:p>
    <w:p w:rsidR="00193F10" w:rsidRDefault="00BA2F93" w:rsidP="00194AA6">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88.9pt" fillcolor="window">
            <v:imagedata r:id="rId8" o:title="depcolor"/>
          </v:shape>
        </w:pict>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194AA6" w:rsidRDefault="0060062E" w:rsidP="00194AA6">
      <w:pPr>
        <w:widowControl w:val="0"/>
        <w:jc w:val="center"/>
        <w:rPr>
          <w:sz w:val="22"/>
          <w:szCs w:val="22"/>
        </w:rPr>
      </w:pPr>
      <w:r>
        <w:rPr>
          <w:sz w:val="22"/>
          <w:szCs w:val="22"/>
        </w:rPr>
        <w:t xml:space="preserve">Georgia Pacific </w:t>
      </w:r>
      <w:r w:rsidR="00CA3932">
        <w:rPr>
          <w:sz w:val="22"/>
          <w:szCs w:val="22"/>
        </w:rPr>
        <w:t>Consumer Operations, LLC</w:t>
      </w:r>
    </w:p>
    <w:p w:rsidR="00194AA6" w:rsidRPr="004665E5" w:rsidRDefault="004665E5" w:rsidP="00194AA6">
      <w:pPr>
        <w:widowControl w:val="0"/>
        <w:jc w:val="center"/>
        <w:rPr>
          <w:sz w:val="22"/>
          <w:szCs w:val="22"/>
        </w:rPr>
      </w:pPr>
      <w:r w:rsidRPr="004665E5">
        <w:rPr>
          <w:sz w:val="22"/>
          <w:szCs w:val="22"/>
        </w:rPr>
        <w:t>Post Office</w:t>
      </w:r>
      <w:r w:rsidR="0060062E" w:rsidRPr="004665E5">
        <w:rPr>
          <w:sz w:val="22"/>
          <w:szCs w:val="22"/>
        </w:rPr>
        <w:t xml:space="preserve"> Box 919</w:t>
      </w:r>
    </w:p>
    <w:p w:rsidR="00194AA6" w:rsidRPr="00746205" w:rsidRDefault="0060062E" w:rsidP="00194AA6">
      <w:pPr>
        <w:widowControl w:val="0"/>
        <w:jc w:val="center"/>
        <w:rPr>
          <w:sz w:val="22"/>
          <w:szCs w:val="22"/>
        </w:rPr>
      </w:pPr>
      <w:r w:rsidRPr="004665E5">
        <w:rPr>
          <w:sz w:val="22"/>
          <w:szCs w:val="22"/>
        </w:rPr>
        <w:t>Palatka, FL 3217</w:t>
      </w:r>
      <w:r w:rsidR="00730EB8" w:rsidRPr="004665E5">
        <w:rPr>
          <w:sz w:val="22"/>
          <w:szCs w:val="22"/>
        </w:rPr>
        <w:t>8-0919</w:t>
      </w:r>
    </w:p>
    <w:p w:rsidR="00194AA6" w:rsidRDefault="00194AA6" w:rsidP="00194AA6">
      <w:pPr>
        <w:widowControl w:val="0"/>
        <w:jc w:val="center"/>
        <w:rPr>
          <w:sz w:val="22"/>
          <w:szCs w:val="22"/>
          <w:highlight w:val="yellow"/>
        </w:rPr>
      </w:pPr>
    </w:p>
    <w:p w:rsidR="00194AA6" w:rsidRPr="00746205" w:rsidRDefault="0060062E" w:rsidP="00194AA6">
      <w:pPr>
        <w:widowControl w:val="0"/>
        <w:jc w:val="center"/>
        <w:rPr>
          <w:sz w:val="22"/>
          <w:szCs w:val="22"/>
        </w:rPr>
      </w:pPr>
      <w:r>
        <w:rPr>
          <w:sz w:val="22"/>
          <w:szCs w:val="22"/>
        </w:rPr>
        <w:t>Palatka Mill</w:t>
      </w:r>
    </w:p>
    <w:p w:rsidR="00194AA6" w:rsidRDefault="00194AA6" w:rsidP="00194AA6">
      <w:pPr>
        <w:widowControl w:val="0"/>
        <w:jc w:val="center"/>
        <w:rPr>
          <w:sz w:val="22"/>
          <w:szCs w:val="22"/>
        </w:rPr>
      </w:pPr>
      <w:r w:rsidRPr="00746205">
        <w:rPr>
          <w:sz w:val="22"/>
          <w:szCs w:val="22"/>
        </w:rPr>
        <w:t xml:space="preserve">Facility ID No. </w:t>
      </w:r>
      <w:r w:rsidR="0060062E">
        <w:rPr>
          <w:sz w:val="22"/>
          <w:szCs w:val="22"/>
        </w:rPr>
        <w:t>1070005</w:t>
      </w:r>
    </w:p>
    <w:p w:rsidR="00194AA6" w:rsidRPr="00194AA6" w:rsidRDefault="00194AA6" w:rsidP="00194AA6">
      <w:pPr>
        <w:jc w:val="center"/>
        <w:rPr>
          <w:sz w:val="22"/>
        </w:rPr>
      </w:pPr>
    </w:p>
    <w:p w:rsidR="00194AA6" w:rsidRDefault="00194AA6" w:rsidP="00194AA6">
      <w:pPr>
        <w:jc w:val="center"/>
        <w:rPr>
          <w:sz w:val="22"/>
        </w:rPr>
      </w:pPr>
    </w:p>
    <w:p w:rsidR="003A6F59" w:rsidRPr="00194AA6" w:rsidRDefault="003A6F59" w:rsidP="00194AA6">
      <w:pPr>
        <w:jc w:val="center"/>
        <w:rPr>
          <w:sz w:val="22"/>
        </w:rPr>
      </w:pPr>
    </w:p>
    <w:p w:rsidR="00194AA6" w:rsidRPr="00194AA6" w:rsidRDefault="00194AA6" w:rsidP="00194AA6">
      <w:pPr>
        <w:jc w:val="center"/>
        <w:rPr>
          <w:sz w:val="22"/>
        </w:rPr>
      </w:pP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sidRPr="0060062E">
        <w:rPr>
          <w:sz w:val="22"/>
        </w:rPr>
        <w:t>P</w:t>
      </w:r>
      <w:r w:rsidR="00194AA6" w:rsidRPr="0060062E">
        <w:rPr>
          <w:sz w:val="22"/>
        </w:rPr>
        <w:t>roject</w:t>
      </w:r>
      <w:r w:rsidRPr="0060062E">
        <w:rPr>
          <w:sz w:val="22"/>
        </w:rPr>
        <w:t xml:space="preserve"> No. </w:t>
      </w:r>
      <w:r w:rsidR="0060062E" w:rsidRPr="0060062E">
        <w:rPr>
          <w:sz w:val="22"/>
        </w:rPr>
        <w:t>1070005-0</w:t>
      </w:r>
      <w:r w:rsidR="00C04FD1">
        <w:rPr>
          <w:sz w:val="22"/>
        </w:rPr>
        <w:t>7</w:t>
      </w:r>
      <w:r w:rsidR="00D756FF">
        <w:rPr>
          <w:sz w:val="22"/>
        </w:rPr>
        <w:t>9</w:t>
      </w:r>
      <w:r w:rsidR="008603FF" w:rsidRPr="0060062E">
        <w:rPr>
          <w:sz w:val="22"/>
        </w:rPr>
        <w:t>-AC</w:t>
      </w:r>
    </w:p>
    <w:p w:rsidR="00194AA6" w:rsidRDefault="00194AA6" w:rsidP="00194AA6">
      <w:pPr>
        <w:jc w:val="center"/>
        <w:rPr>
          <w:sz w:val="22"/>
        </w:rPr>
      </w:pPr>
      <w:r w:rsidRPr="004665E5">
        <w:rPr>
          <w:sz w:val="22"/>
        </w:rPr>
        <w:t xml:space="preserve">Application for </w:t>
      </w:r>
      <w:r w:rsidR="008603FF" w:rsidRPr="004665E5">
        <w:rPr>
          <w:sz w:val="22"/>
        </w:rPr>
        <w:t xml:space="preserve">Minor Source </w:t>
      </w:r>
      <w:r w:rsidRPr="004665E5">
        <w:rPr>
          <w:sz w:val="22"/>
        </w:rPr>
        <w:t>Air Construction Permit</w:t>
      </w:r>
    </w:p>
    <w:p w:rsidR="00C04FD1" w:rsidRDefault="00C04FD1" w:rsidP="00194AA6">
      <w:pPr>
        <w:jc w:val="center"/>
        <w:rPr>
          <w:sz w:val="22"/>
        </w:rPr>
      </w:pPr>
      <w:r w:rsidRPr="00C04FD1">
        <w:rPr>
          <w:sz w:val="22"/>
        </w:rPr>
        <w:t xml:space="preserve">No. </w:t>
      </w:r>
      <w:r w:rsidR="00032EC5">
        <w:rPr>
          <w:sz w:val="22"/>
        </w:rPr>
        <w:t>4</w:t>
      </w:r>
      <w:r w:rsidRPr="00C04FD1">
        <w:rPr>
          <w:sz w:val="22"/>
        </w:rPr>
        <w:t xml:space="preserve"> </w:t>
      </w:r>
      <w:r w:rsidR="00D756FF">
        <w:rPr>
          <w:sz w:val="22"/>
        </w:rPr>
        <w:t xml:space="preserve">Recovery </w:t>
      </w:r>
      <w:r w:rsidRPr="00C04FD1">
        <w:rPr>
          <w:sz w:val="22"/>
        </w:rPr>
        <w:t>Boiler</w:t>
      </w:r>
      <w:r w:rsidR="00767228">
        <w:rPr>
          <w:sz w:val="22"/>
        </w:rPr>
        <w:t>,</w:t>
      </w:r>
      <w:r w:rsidRPr="00C04FD1">
        <w:rPr>
          <w:sz w:val="22"/>
        </w:rPr>
        <w:t xml:space="preserve"> </w:t>
      </w:r>
      <w:r w:rsidR="00D756FF">
        <w:rPr>
          <w:sz w:val="22"/>
        </w:rPr>
        <w:t>Clarification to Fuel Oil Burner Capacity and Steam Generating Capacity</w:t>
      </w:r>
      <w:r w:rsidRPr="00C04FD1">
        <w:rPr>
          <w:sz w:val="22"/>
        </w:rPr>
        <w:t xml:space="preserve"> </w:t>
      </w: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60062E" w:rsidP="00194AA6">
      <w:pPr>
        <w:jc w:val="center"/>
        <w:rPr>
          <w:sz w:val="22"/>
        </w:rPr>
      </w:pPr>
      <w:r>
        <w:rPr>
          <w:sz w:val="22"/>
        </w:rPr>
        <w:t>Putnam</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D756FF" w:rsidP="00194AA6">
      <w:pPr>
        <w:widowControl w:val="0"/>
        <w:jc w:val="center"/>
        <w:rPr>
          <w:sz w:val="22"/>
          <w:szCs w:val="22"/>
        </w:rPr>
      </w:pPr>
      <w:r>
        <w:rPr>
          <w:sz w:val="22"/>
          <w:szCs w:val="22"/>
        </w:rPr>
        <w:t>Northeast District Office</w:t>
      </w:r>
    </w:p>
    <w:p w:rsidR="00503E84" w:rsidRPr="00503E84" w:rsidRDefault="00D756FF" w:rsidP="00503E84">
      <w:pPr>
        <w:widowControl w:val="0"/>
        <w:jc w:val="center"/>
        <w:rPr>
          <w:sz w:val="22"/>
          <w:szCs w:val="22"/>
        </w:rPr>
      </w:pPr>
      <w:r>
        <w:rPr>
          <w:sz w:val="22"/>
          <w:szCs w:val="22"/>
        </w:rPr>
        <w:t>Air Resource Management</w:t>
      </w:r>
    </w:p>
    <w:p w:rsidR="00194AA6" w:rsidRDefault="00D756FF" w:rsidP="00503E84">
      <w:pPr>
        <w:widowControl w:val="0"/>
        <w:jc w:val="center"/>
        <w:rPr>
          <w:sz w:val="22"/>
          <w:szCs w:val="22"/>
        </w:rPr>
      </w:pPr>
      <w:r>
        <w:rPr>
          <w:sz w:val="22"/>
          <w:szCs w:val="22"/>
        </w:rPr>
        <w:t xml:space="preserve">8800 </w:t>
      </w:r>
      <w:proofErr w:type="spellStart"/>
      <w:r>
        <w:rPr>
          <w:sz w:val="22"/>
          <w:szCs w:val="22"/>
        </w:rPr>
        <w:t>Baymeadows</w:t>
      </w:r>
      <w:proofErr w:type="spellEnd"/>
      <w:r>
        <w:rPr>
          <w:sz w:val="22"/>
          <w:szCs w:val="22"/>
        </w:rPr>
        <w:t xml:space="preserve"> Way West, Suite 100</w:t>
      </w:r>
    </w:p>
    <w:p w:rsidR="00194AA6" w:rsidRDefault="00D756FF" w:rsidP="00194AA6">
      <w:pPr>
        <w:widowControl w:val="0"/>
        <w:jc w:val="center"/>
        <w:rPr>
          <w:sz w:val="22"/>
          <w:szCs w:val="22"/>
        </w:rPr>
      </w:pPr>
      <w:r>
        <w:rPr>
          <w:sz w:val="22"/>
          <w:szCs w:val="22"/>
        </w:rPr>
        <w:t>Jacksonville</w:t>
      </w:r>
      <w:r w:rsidR="00194AA6">
        <w:rPr>
          <w:sz w:val="22"/>
          <w:szCs w:val="22"/>
        </w:rPr>
        <w:t xml:space="preserve">, </w:t>
      </w:r>
      <w:smartTag w:uri="urn:schemas-microsoft-com:office:smarttags" w:element="State">
        <w:r w:rsidR="00194AA6">
          <w:rPr>
            <w:sz w:val="22"/>
            <w:szCs w:val="22"/>
          </w:rPr>
          <w:t>Florida</w:t>
        </w:r>
      </w:smartTag>
      <w:r w:rsidR="00194AA6">
        <w:rPr>
          <w:sz w:val="22"/>
          <w:szCs w:val="22"/>
        </w:rPr>
        <w:t xml:space="preserve">  </w:t>
      </w:r>
      <w:r>
        <w:rPr>
          <w:sz w:val="22"/>
          <w:szCs w:val="22"/>
        </w:rPr>
        <w:t>32256</w:t>
      </w:r>
    </w:p>
    <w:p w:rsidR="00193F10" w:rsidRDefault="00193F10" w:rsidP="00194AA6">
      <w:pPr>
        <w:jc w:val="center"/>
        <w:rPr>
          <w:sz w:val="22"/>
        </w:rPr>
      </w:pPr>
    </w:p>
    <w:p w:rsidR="00193F10" w:rsidRDefault="00193F10" w:rsidP="00194AA6">
      <w:pPr>
        <w:jc w:val="center"/>
        <w:rPr>
          <w:sz w:val="22"/>
        </w:rPr>
      </w:pPr>
    </w:p>
    <w:p w:rsidR="00193F10" w:rsidRPr="001D487F" w:rsidRDefault="00D756FF" w:rsidP="00194AA6">
      <w:pPr>
        <w:jc w:val="center"/>
        <w:rPr>
          <w:sz w:val="22"/>
        </w:rPr>
      </w:pPr>
      <w:r>
        <w:rPr>
          <w:sz w:val="22"/>
        </w:rPr>
        <w:t xml:space="preserve">January </w:t>
      </w:r>
      <w:r w:rsidR="00252CA9">
        <w:rPr>
          <w:sz w:val="22"/>
        </w:rPr>
        <w:t>2</w:t>
      </w:r>
      <w:r w:rsidR="00D132FA">
        <w:rPr>
          <w:sz w:val="22"/>
        </w:rPr>
        <w:t>5</w:t>
      </w:r>
      <w:r w:rsidR="00330E51">
        <w:rPr>
          <w:sz w:val="22"/>
        </w:rPr>
        <w:t>, 201</w:t>
      </w:r>
      <w:r>
        <w:rPr>
          <w:sz w:val="22"/>
        </w:rPr>
        <w:t>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B80226">
          <w:pgSz w:w="12240" w:h="15840" w:code="1"/>
          <w:pgMar w:top="720" w:right="1080" w:bottom="720" w:left="1080" w:header="720" w:footer="720" w:gutter="0"/>
          <w:paperSrc w:first="15" w:other="15"/>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D262B1">
      <w:pPr>
        <w:pStyle w:val="BodyText"/>
        <w:numPr>
          <w:ilvl w:val="12"/>
          <w:numId w:val="0"/>
        </w:numPr>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w:t>
      </w:r>
      <w:r w:rsidR="00565A8A">
        <w:rPr>
          <w:sz w:val="22"/>
          <w:szCs w:val="22"/>
        </w:rPr>
        <w:t xml:space="preserve">.  Please refer </w:t>
      </w:r>
      <w:r w:rsidR="00565A8A" w:rsidRPr="00565A8A">
        <w:rPr>
          <w:sz w:val="22"/>
          <w:szCs w:val="22"/>
        </w:rPr>
        <w:t xml:space="preserve">to </w:t>
      </w:r>
      <w:r w:rsidRPr="004D1D9F">
        <w:rPr>
          <w:sz w:val="22"/>
          <w:szCs w:val="22"/>
        </w:rPr>
        <w:t xml:space="preserve">Appendix A </w:t>
      </w:r>
      <w:r w:rsidR="00565A8A">
        <w:rPr>
          <w:sz w:val="22"/>
        </w:rPr>
        <w:t xml:space="preserve">for definitions of </w:t>
      </w:r>
      <w:r w:rsidR="00565A8A" w:rsidRPr="004D1D9F">
        <w:rPr>
          <w:sz w:val="22"/>
          <w:szCs w:val="22"/>
        </w:rPr>
        <w:t>acronyms and abbreviations</w:t>
      </w:r>
      <w:r w:rsidR="00565A8A">
        <w:rPr>
          <w:sz w:val="22"/>
          <w:szCs w:val="22"/>
        </w:rPr>
        <w:t xml:space="preserve"> used herein</w:t>
      </w:r>
      <w:r w:rsidRPr="004D1D9F">
        <w:rPr>
          <w:sz w:val="22"/>
          <w:szCs w:val="22"/>
        </w:rPr>
        <w:t>.</w:t>
      </w:r>
    </w:p>
    <w:p w:rsidR="00193F10" w:rsidRDefault="00193F10">
      <w:pPr>
        <w:pStyle w:val="Heading9"/>
        <w:ind w:left="0"/>
        <w:rPr>
          <w:b/>
          <w:bCs/>
          <w:u w:val="none"/>
        </w:rPr>
      </w:pPr>
      <w:r>
        <w:rPr>
          <w:b/>
          <w:bCs/>
          <w:u w:val="none"/>
        </w:rPr>
        <w:t>Facility Description and Location</w:t>
      </w:r>
    </w:p>
    <w:p w:rsidR="00193F10" w:rsidRDefault="00940F63" w:rsidP="004D1D9F">
      <w:pPr>
        <w:pStyle w:val="BodyText3"/>
        <w:numPr>
          <w:ilvl w:val="12"/>
          <w:numId w:val="0"/>
        </w:numPr>
        <w:spacing w:before="0"/>
      </w:pPr>
      <w:r w:rsidRPr="00940F63">
        <w:t xml:space="preserve">The Palatka Mill </w:t>
      </w:r>
      <w:r w:rsidR="00302267" w:rsidRPr="00940F63">
        <w:t>is</w:t>
      </w:r>
      <w:r>
        <w:t xml:space="preserve"> </w:t>
      </w:r>
      <w:r w:rsidRPr="00940F63">
        <w:t xml:space="preserve">an </w:t>
      </w:r>
      <w:r w:rsidR="004D1D9F" w:rsidRPr="00940F63">
        <w:t>existing</w:t>
      </w:r>
      <w:r w:rsidR="001D1649" w:rsidRPr="00940F63">
        <w:t xml:space="preserve"> </w:t>
      </w:r>
      <w:r w:rsidRPr="00940F63">
        <w:t>Kraft</w:t>
      </w:r>
      <w:r>
        <w:t xml:space="preserve"> pulp and paper mill</w:t>
      </w:r>
      <w:r w:rsidR="001D1649" w:rsidRPr="001C4E37">
        <w:t xml:space="preserve">, which is categorized </w:t>
      </w:r>
      <w:r w:rsidR="001D1649">
        <w:t xml:space="preserve">under </w:t>
      </w:r>
      <w:r w:rsidR="001D1649" w:rsidRPr="001C4E37">
        <w:rPr>
          <w:bCs/>
        </w:rPr>
        <w:t xml:space="preserve">Standard Industrial Classification Code No. </w:t>
      </w:r>
      <w:r>
        <w:rPr>
          <w:bCs/>
        </w:rPr>
        <w:t>2611</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02267" w:rsidRPr="00940F63">
        <w:rPr>
          <w:szCs w:val="22"/>
        </w:rPr>
        <w:t xml:space="preserve">existing </w:t>
      </w:r>
      <w:r w:rsidRPr="00940F63">
        <w:rPr>
          <w:szCs w:val="22"/>
        </w:rPr>
        <w:t xml:space="preserve">Palatka Mill </w:t>
      </w:r>
      <w:r w:rsidR="00302267" w:rsidRPr="00940F63">
        <w:rPr>
          <w:szCs w:val="22"/>
        </w:rPr>
        <w:t>is located</w:t>
      </w:r>
      <w:r w:rsidR="00302267" w:rsidRPr="004357DC">
        <w:rPr>
          <w:szCs w:val="22"/>
        </w:rPr>
        <w:t xml:space="preserve"> in </w:t>
      </w:r>
      <w:r>
        <w:rPr>
          <w:szCs w:val="22"/>
        </w:rPr>
        <w:t>Putnam</w:t>
      </w:r>
      <w:r w:rsidR="00302267" w:rsidRPr="004357DC">
        <w:rPr>
          <w:szCs w:val="22"/>
        </w:rPr>
        <w:t xml:space="preserve"> County at </w:t>
      </w:r>
      <w:r>
        <w:rPr>
          <w:szCs w:val="22"/>
        </w:rPr>
        <w:t>215 County Road 216</w:t>
      </w:r>
      <w:r w:rsidR="00302267">
        <w:rPr>
          <w:szCs w:val="22"/>
        </w:rPr>
        <w:t xml:space="preserve"> in</w:t>
      </w:r>
      <w:r w:rsidR="00302267" w:rsidRPr="004357DC">
        <w:rPr>
          <w:szCs w:val="22"/>
        </w:rPr>
        <w:t xml:space="preserve"> </w:t>
      </w:r>
      <w:r w:rsidRPr="00940F63">
        <w:rPr>
          <w:szCs w:val="22"/>
        </w:rPr>
        <w:t>Palatka</w:t>
      </w:r>
      <w:r w:rsidR="00302267" w:rsidRPr="00940F63">
        <w:rPr>
          <w:szCs w:val="22"/>
        </w:rPr>
        <w:t>, Florida</w:t>
      </w:r>
      <w:r w:rsidR="00F71458" w:rsidRPr="00940F63">
        <w:t xml:space="preserve">.  </w:t>
      </w:r>
      <w:r w:rsidR="00193F10" w:rsidRPr="00940F63">
        <w:t>The</w:t>
      </w:r>
      <w:r w:rsidR="00193F10">
        <w:t xml:space="preserve"> UTM coordinates </w:t>
      </w:r>
      <w:r w:rsidR="001D487F">
        <w:t xml:space="preserve">of the </w:t>
      </w:r>
      <w:r w:rsidR="001D487F" w:rsidRPr="00940F63">
        <w:t>existing facility</w:t>
      </w:r>
      <w:r w:rsidR="001D487F">
        <w:t xml:space="preserve"> </w:t>
      </w:r>
      <w:r w:rsidR="00193F10">
        <w:t xml:space="preserve">are </w:t>
      </w:r>
      <w:r w:rsidRPr="000472DA">
        <w:rPr>
          <w:szCs w:val="22"/>
        </w:rPr>
        <w:t xml:space="preserve">Zone </w:t>
      </w:r>
      <w:r>
        <w:rPr>
          <w:szCs w:val="22"/>
        </w:rPr>
        <w:t>17</w:t>
      </w:r>
      <w:r w:rsidRPr="000472DA">
        <w:rPr>
          <w:szCs w:val="22"/>
        </w:rPr>
        <w:t xml:space="preserve">, </w:t>
      </w:r>
      <w:r>
        <w:rPr>
          <w:szCs w:val="22"/>
        </w:rPr>
        <w:t>434.00</w:t>
      </w:r>
      <w:r w:rsidRPr="000472DA">
        <w:rPr>
          <w:szCs w:val="22"/>
        </w:rPr>
        <w:t xml:space="preserve"> </w:t>
      </w:r>
      <w:r w:rsidR="004665E5">
        <w:rPr>
          <w:szCs w:val="22"/>
        </w:rPr>
        <w:t>kilometers (</w:t>
      </w:r>
      <w:r w:rsidRPr="000472DA">
        <w:rPr>
          <w:szCs w:val="22"/>
        </w:rPr>
        <w:t>km</w:t>
      </w:r>
      <w:r w:rsidR="004665E5">
        <w:rPr>
          <w:szCs w:val="22"/>
        </w:rPr>
        <w:t>)</w:t>
      </w:r>
      <w:r w:rsidRPr="000472DA">
        <w:rPr>
          <w:szCs w:val="22"/>
        </w:rPr>
        <w:t xml:space="preserve"> East and </w:t>
      </w:r>
      <w:r>
        <w:rPr>
          <w:szCs w:val="22"/>
        </w:rPr>
        <w:t>3,283.4</w:t>
      </w:r>
      <w:r w:rsidRPr="000472DA">
        <w:rPr>
          <w:szCs w:val="22"/>
        </w:rPr>
        <w:t xml:space="preserve"> km North.  </w:t>
      </w:r>
      <w:r w:rsidR="00193F10">
        <w:t>This site is in an area that is in attainment (or designated as unclassifiable)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Default="001C4E37">
      <w:pPr>
        <w:pStyle w:val="Heading9"/>
        <w:ind w:left="0"/>
        <w:rPr>
          <w:b/>
          <w:bCs/>
          <w:u w:val="none"/>
        </w:rPr>
      </w:pPr>
      <w:r>
        <w:rPr>
          <w:b/>
          <w:bCs/>
          <w:u w:val="none"/>
        </w:rPr>
        <w:t xml:space="preserve">Facility </w:t>
      </w:r>
      <w:r w:rsidR="00193F10">
        <w:rPr>
          <w:b/>
          <w:bCs/>
          <w:u w:val="none"/>
        </w:rPr>
        <w:t>Regulatory Categories</w:t>
      </w:r>
    </w:p>
    <w:p w:rsidR="00F71458" w:rsidRPr="00940F63" w:rsidRDefault="00F71458" w:rsidP="00F71458">
      <w:pPr>
        <w:numPr>
          <w:ilvl w:val="0"/>
          <w:numId w:val="3"/>
        </w:numPr>
        <w:spacing w:after="120"/>
        <w:rPr>
          <w:sz w:val="22"/>
          <w:szCs w:val="22"/>
        </w:rPr>
      </w:pPr>
      <w:r w:rsidRPr="00877418">
        <w:rPr>
          <w:sz w:val="22"/>
          <w:szCs w:val="22"/>
        </w:rPr>
        <w:t xml:space="preserve">The </w:t>
      </w:r>
      <w:r w:rsidRPr="00940F63">
        <w:rPr>
          <w:sz w:val="22"/>
          <w:szCs w:val="22"/>
        </w:rPr>
        <w:t>facility is a major source of hazardous air pollutants (HAP).</w:t>
      </w:r>
    </w:p>
    <w:p w:rsidR="00F71458" w:rsidRPr="00940F63" w:rsidRDefault="00F71458" w:rsidP="00F71458">
      <w:pPr>
        <w:pStyle w:val="BodyText"/>
        <w:numPr>
          <w:ilvl w:val="0"/>
          <w:numId w:val="3"/>
        </w:numPr>
        <w:rPr>
          <w:sz w:val="22"/>
          <w:szCs w:val="22"/>
        </w:rPr>
      </w:pPr>
      <w:r w:rsidRPr="00940F63">
        <w:rPr>
          <w:sz w:val="22"/>
          <w:szCs w:val="22"/>
        </w:rPr>
        <w:t xml:space="preserve">The facility </w:t>
      </w:r>
      <w:r w:rsidR="00302267" w:rsidRPr="00940F63">
        <w:rPr>
          <w:sz w:val="22"/>
          <w:szCs w:val="22"/>
        </w:rPr>
        <w:t xml:space="preserve">does not operate </w:t>
      </w:r>
      <w:r w:rsidRPr="00940F63">
        <w:rPr>
          <w:sz w:val="22"/>
          <w:szCs w:val="22"/>
        </w:rPr>
        <w:t>units subject to the acid rain provisions of the Clean Air Act.</w:t>
      </w:r>
    </w:p>
    <w:p w:rsidR="00F71458" w:rsidRPr="00940F63" w:rsidRDefault="00F71458" w:rsidP="00F71458">
      <w:pPr>
        <w:numPr>
          <w:ilvl w:val="0"/>
          <w:numId w:val="3"/>
        </w:numPr>
        <w:spacing w:after="120"/>
        <w:rPr>
          <w:sz w:val="22"/>
          <w:szCs w:val="22"/>
        </w:rPr>
      </w:pPr>
      <w:r w:rsidRPr="00940F63">
        <w:rPr>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pPr>
        <w:pStyle w:val="BodyText2"/>
        <w:numPr>
          <w:ilvl w:val="0"/>
          <w:numId w:val="0"/>
        </w:numPr>
        <w:rPr>
          <w:b/>
          <w:bCs/>
        </w:rPr>
      </w:pPr>
      <w:r>
        <w:rPr>
          <w:b/>
          <w:bCs/>
        </w:rPr>
        <w:t>Project Description</w:t>
      </w:r>
    </w:p>
    <w:p w:rsidR="00812C15" w:rsidRPr="00812C15" w:rsidRDefault="00812C15" w:rsidP="00812C15">
      <w:pPr>
        <w:widowControl w:val="0"/>
        <w:spacing w:after="120"/>
        <w:rPr>
          <w:sz w:val="22"/>
          <w:szCs w:val="22"/>
        </w:rPr>
      </w:pPr>
      <w:r w:rsidRPr="00812C15">
        <w:rPr>
          <w:sz w:val="22"/>
          <w:szCs w:val="22"/>
        </w:rPr>
        <w:t xml:space="preserve">This permit project corrects the fuel oil burner sizes (and capacities) which were installed after issuance of permit No. 1070005-050-AC. Each startup burner installed has a maximum capacity of 375 gallons per hour (56.25 </w:t>
      </w:r>
      <w:proofErr w:type="spellStart"/>
      <w:r w:rsidRPr="00812C15">
        <w:rPr>
          <w:sz w:val="22"/>
          <w:szCs w:val="22"/>
        </w:rPr>
        <w:t>MMBtu</w:t>
      </w:r>
      <w:proofErr w:type="spellEnd"/>
      <w:r w:rsidRPr="00812C15">
        <w:rPr>
          <w:sz w:val="22"/>
          <w:szCs w:val="22"/>
        </w:rPr>
        <w:t xml:space="preserve"> per hour) and each load burner installed has a maximum capacity of 925 gallons per hour (138.75 </w:t>
      </w:r>
      <w:proofErr w:type="spellStart"/>
      <w:r w:rsidRPr="00812C15">
        <w:rPr>
          <w:sz w:val="22"/>
          <w:szCs w:val="22"/>
        </w:rPr>
        <w:t>MMBtu</w:t>
      </w:r>
      <w:proofErr w:type="spellEnd"/>
      <w:r w:rsidRPr="00812C15">
        <w:rPr>
          <w:sz w:val="22"/>
          <w:szCs w:val="22"/>
        </w:rPr>
        <w:t xml:space="preserve"> per hour). Even though these burners are significantly larger than proposed in the permit project (1070005-050-AC) no additional restrictions are required since the use of fuel oil was capped on a 24 hour basis by permit No. 1070005-050-AC to 67,680 gallons per 24 hour rolling period. This cap is significantly below the previously indicated maximum burner capacity and the actual capacity of the burners on a 24 hour rolling total basis.</w:t>
      </w:r>
    </w:p>
    <w:p w:rsidR="00C74305" w:rsidRPr="004665E5" w:rsidRDefault="00812C15" w:rsidP="00812C15">
      <w:pPr>
        <w:pStyle w:val="BodyText2"/>
        <w:numPr>
          <w:ilvl w:val="0"/>
          <w:numId w:val="0"/>
        </w:numPr>
        <w:jc w:val="left"/>
        <w:rPr>
          <w:szCs w:val="22"/>
        </w:rPr>
      </w:pPr>
      <w:r w:rsidRPr="00812C15">
        <w:rPr>
          <w:szCs w:val="22"/>
        </w:rPr>
        <w:t>Additionally, the maximum steam production rate listed in the emission unit description is being removed since it is not an emission limiting standard and was not intended as a restriction. This description modification in no way provides for an increase in emissions or a relaxation of standards for this emission unit.</w:t>
      </w:r>
    </w:p>
    <w:p w:rsidR="00D132FA" w:rsidRDefault="00D132FA" w:rsidP="00C74305">
      <w:pPr>
        <w:pStyle w:val="BodyText2"/>
        <w:numPr>
          <w:ilvl w:val="0"/>
          <w:numId w:val="0"/>
        </w:numPr>
        <w:jc w:val="left"/>
        <w:rPr>
          <w:b/>
          <w:bCs/>
        </w:rPr>
      </w:pPr>
    </w:p>
    <w:p w:rsidR="00D132FA" w:rsidRDefault="00D132FA" w:rsidP="00C74305">
      <w:pPr>
        <w:pStyle w:val="BodyText2"/>
        <w:numPr>
          <w:ilvl w:val="0"/>
          <w:numId w:val="0"/>
        </w:numPr>
        <w:jc w:val="left"/>
        <w:rPr>
          <w:b/>
          <w:bCs/>
        </w:rPr>
      </w:pPr>
    </w:p>
    <w:p w:rsidR="001C4E37" w:rsidRDefault="001C4E37" w:rsidP="00C74305">
      <w:pPr>
        <w:pStyle w:val="BodyText2"/>
        <w:numPr>
          <w:ilvl w:val="0"/>
          <w:numId w:val="0"/>
        </w:numPr>
        <w:jc w:val="left"/>
        <w:rPr>
          <w:b/>
          <w:bCs/>
        </w:rPr>
      </w:pPr>
      <w:r>
        <w:rPr>
          <w:b/>
          <w:bCs/>
        </w:rPr>
        <w:lastRenderedPageBreak/>
        <w:t>Processing Schedule</w:t>
      </w:r>
    </w:p>
    <w:p w:rsidR="001C4E37" w:rsidRPr="00782ABD" w:rsidRDefault="00812C15" w:rsidP="00767228">
      <w:pPr>
        <w:pStyle w:val="BodyText"/>
        <w:numPr>
          <w:ilvl w:val="12"/>
          <w:numId w:val="0"/>
        </w:numPr>
        <w:tabs>
          <w:tab w:val="left" w:pos="1980"/>
        </w:tabs>
        <w:spacing w:after="60"/>
        <w:rPr>
          <w:sz w:val="22"/>
        </w:rPr>
      </w:pPr>
      <w:r>
        <w:rPr>
          <w:sz w:val="22"/>
        </w:rPr>
        <w:t>November 5</w:t>
      </w:r>
      <w:r w:rsidR="00940F63">
        <w:rPr>
          <w:sz w:val="22"/>
        </w:rPr>
        <w:t>, 201</w:t>
      </w:r>
      <w:r>
        <w:rPr>
          <w:sz w:val="22"/>
        </w:rPr>
        <w:t>2</w:t>
      </w:r>
      <w:r w:rsidR="00FF7719">
        <w:rPr>
          <w:sz w:val="22"/>
        </w:rPr>
        <w:t xml:space="preserve"> </w:t>
      </w:r>
      <w:r w:rsidR="00767228">
        <w:rPr>
          <w:sz w:val="22"/>
        </w:rPr>
        <w:tab/>
      </w:r>
      <w:proofErr w:type="gramStart"/>
      <w:r w:rsidR="001C4E37" w:rsidRPr="00782ABD">
        <w:rPr>
          <w:sz w:val="22"/>
        </w:rPr>
        <w:t>Received</w:t>
      </w:r>
      <w:proofErr w:type="gramEnd"/>
      <w:r w:rsidR="001C4E37" w:rsidRPr="00782ABD">
        <w:rPr>
          <w:sz w:val="22"/>
        </w:rPr>
        <w:t xml:space="preserve"> the application for a </w:t>
      </w:r>
      <w:r>
        <w:rPr>
          <w:sz w:val="22"/>
        </w:rPr>
        <w:t>Title V Air Operation permit revision and air construction permit to be processed concurrently with the Title V permit.</w:t>
      </w:r>
    </w:p>
    <w:p w:rsidR="001C4E37" w:rsidRDefault="00C04FD1" w:rsidP="00767228">
      <w:pPr>
        <w:pStyle w:val="BodyText"/>
        <w:numPr>
          <w:ilvl w:val="12"/>
          <w:numId w:val="0"/>
        </w:numPr>
        <w:tabs>
          <w:tab w:val="left" w:pos="1980"/>
        </w:tabs>
        <w:spacing w:after="60"/>
        <w:rPr>
          <w:sz w:val="22"/>
        </w:rPr>
      </w:pPr>
      <w:r>
        <w:rPr>
          <w:sz w:val="22"/>
        </w:rPr>
        <w:t xml:space="preserve">December </w:t>
      </w:r>
      <w:r w:rsidR="00B01B91">
        <w:rPr>
          <w:sz w:val="22"/>
        </w:rPr>
        <w:t>21</w:t>
      </w:r>
      <w:r w:rsidR="00C95882">
        <w:rPr>
          <w:sz w:val="22"/>
        </w:rPr>
        <w:t>, 201</w:t>
      </w:r>
      <w:r w:rsidR="00B01B91">
        <w:rPr>
          <w:sz w:val="22"/>
        </w:rPr>
        <w:t>2</w:t>
      </w:r>
      <w:r w:rsidR="001C4E37" w:rsidRPr="00782ABD">
        <w:rPr>
          <w:sz w:val="22"/>
        </w:rPr>
        <w:tab/>
      </w:r>
      <w:r w:rsidR="00B01B91">
        <w:rPr>
          <w:sz w:val="22"/>
        </w:rPr>
        <w:t xml:space="preserve">Received </w:t>
      </w:r>
      <w:r>
        <w:rPr>
          <w:sz w:val="22"/>
        </w:rPr>
        <w:t>a</w:t>
      </w:r>
      <w:r w:rsidR="00C95882">
        <w:rPr>
          <w:sz w:val="22"/>
        </w:rPr>
        <w:t>dditional information</w:t>
      </w:r>
      <w:r w:rsidR="00B01B91">
        <w:rPr>
          <w:sz w:val="22"/>
        </w:rPr>
        <w:t xml:space="preserve"> regarding the air construction permit application</w:t>
      </w:r>
      <w:r w:rsidR="00C95882">
        <w:rPr>
          <w:sz w:val="22"/>
        </w:rPr>
        <w:t xml:space="preserve">. </w:t>
      </w:r>
    </w:p>
    <w:p w:rsidR="001C4E37" w:rsidRDefault="001C4E37" w:rsidP="00767228">
      <w:pPr>
        <w:pStyle w:val="BodyText"/>
        <w:numPr>
          <w:ilvl w:val="12"/>
          <w:numId w:val="0"/>
        </w:numPr>
        <w:tabs>
          <w:tab w:val="left" w:pos="1980"/>
        </w:tabs>
        <w:rPr>
          <w:sz w:val="22"/>
        </w:rPr>
      </w:pPr>
    </w:p>
    <w:p w:rsidR="00193F10" w:rsidRDefault="00767228" w:rsidP="004D1D9F">
      <w:pPr>
        <w:widowControl w:val="0"/>
        <w:spacing w:before="120" w:after="120"/>
        <w:rPr>
          <w:b/>
          <w:caps/>
          <w:sz w:val="22"/>
        </w:rPr>
      </w:pPr>
      <w:r>
        <w:rPr>
          <w:b/>
          <w:caps/>
          <w:sz w:val="22"/>
        </w:rPr>
        <w:br w:type="page"/>
      </w:r>
      <w:r w:rsidR="00193F10">
        <w:rPr>
          <w:b/>
          <w:caps/>
          <w:sz w:val="22"/>
        </w:rPr>
        <w:lastRenderedPageBreak/>
        <w:t xml:space="preserve">2.  </w:t>
      </w:r>
      <w:r w:rsidR="00D51D78">
        <w:rPr>
          <w:b/>
          <w:caps/>
          <w:sz w:val="22"/>
        </w:rPr>
        <w:t>PSD Applicability</w:t>
      </w:r>
    </w:p>
    <w:p w:rsidR="00D51D78" w:rsidRPr="00193F10" w:rsidRDefault="00D51D78" w:rsidP="004D1D9F">
      <w:pPr>
        <w:pStyle w:val="BodyText"/>
        <w:widowControl w:val="0"/>
        <w:rPr>
          <w:b/>
          <w:sz w:val="22"/>
        </w:rPr>
      </w:pPr>
      <w:r w:rsidRPr="00193F10">
        <w:rPr>
          <w:b/>
          <w:sz w:val="22"/>
        </w:rPr>
        <w:t xml:space="preserve">General </w:t>
      </w:r>
      <w:r>
        <w:rPr>
          <w:b/>
          <w:sz w:val="22"/>
        </w:rPr>
        <w:t xml:space="preserve">PSD </w:t>
      </w:r>
      <w:r w:rsidRPr="00193F10">
        <w:rPr>
          <w:b/>
          <w:sz w:val="22"/>
        </w:rPr>
        <w:t>Applicability</w:t>
      </w:r>
    </w:p>
    <w:p w:rsidR="004665E5" w:rsidRDefault="004665E5" w:rsidP="004665E5">
      <w:pPr>
        <w:pStyle w:val="BodyText"/>
        <w:widowControl w:val="0"/>
        <w:rPr>
          <w:sz w:val="22"/>
        </w:rPr>
      </w:pPr>
      <w:r>
        <w:rPr>
          <w:sz w:val="22"/>
        </w:rPr>
        <w:t>For areas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will exceed the PSD major stationary source thresholds.  A facility is considered a major stationary source with respect to PSD if it emits or has the potential to emit:</w:t>
      </w:r>
    </w:p>
    <w:p w:rsidR="004665E5" w:rsidRDefault="004665E5" w:rsidP="004665E5">
      <w:pPr>
        <w:pStyle w:val="BodyText"/>
        <w:widowControl w:val="0"/>
        <w:numPr>
          <w:ilvl w:val="0"/>
          <w:numId w:val="5"/>
        </w:numPr>
        <w:rPr>
          <w:sz w:val="22"/>
        </w:rPr>
      </w:pPr>
      <w:r>
        <w:rPr>
          <w:sz w:val="22"/>
        </w:rPr>
        <w:t>5 tons per year or more of lead;</w:t>
      </w:r>
    </w:p>
    <w:p w:rsidR="004665E5" w:rsidRDefault="004665E5" w:rsidP="004665E5">
      <w:pPr>
        <w:pStyle w:val="BodyText"/>
        <w:widowControl w:val="0"/>
        <w:numPr>
          <w:ilvl w:val="0"/>
          <w:numId w:val="5"/>
        </w:numPr>
        <w:rPr>
          <w:sz w:val="22"/>
        </w:rPr>
      </w:pPr>
      <w:r>
        <w:rPr>
          <w:sz w:val="22"/>
        </w:rPr>
        <w:t>250 tons per year or more of any regulated air pollutant; or</w:t>
      </w:r>
    </w:p>
    <w:p w:rsidR="004665E5" w:rsidRPr="004D1D9F" w:rsidRDefault="004665E5" w:rsidP="004665E5">
      <w:pPr>
        <w:pStyle w:val="BodyText"/>
        <w:widowControl w:val="0"/>
        <w:numPr>
          <w:ilvl w:val="0"/>
          <w:numId w:val="5"/>
        </w:numPr>
        <w:rPr>
          <w:sz w:val="22"/>
        </w:rPr>
      </w:pPr>
      <w:r>
        <w:rPr>
          <w:sz w:val="22"/>
        </w:rPr>
        <w:t xml:space="preserve">100 tons per year or more of any regulated air pollutant and the facility belongs to one of the following 28 PSD-major facility categories:  </w:t>
      </w:r>
      <w:r w:rsidRPr="002A28C2">
        <w:rPr>
          <w:sz w:val="22"/>
          <w:szCs w:val="22"/>
        </w:rPr>
        <w:t xml:space="preserve">fossil fuel-fired steam electric plants of more than 250 million British thermal units per hour heat input, coal cleaning plants (with thermal dryers), Kraft pulp mills, </w:t>
      </w:r>
      <w:r w:rsidR="00C14738" w:rsidRPr="002A28C2">
        <w:rPr>
          <w:sz w:val="22"/>
          <w:szCs w:val="22"/>
        </w:rPr>
        <w:t>Portland</w:t>
      </w:r>
      <w:r w:rsidRPr="002A28C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4665E5" w:rsidRPr="00686486" w:rsidRDefault="004665E5" w:rsidP="004665E5">
      <w:pPr>
        <w:pStyle w:val="BodyText"/>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organ</w:t>
      </w:r>
      <w:r>
        <w:rPr>
          <w:sz w:val="22"/>
          <w:szCs w:val="22"/>
        </w:rPr>
        <w:t>ic compounds (VOC); lead (</w:t>
      </w:r>
      <w:proofErr w:type="spellStart"/>
      <w:r>
        <w:rPr>
          <w:sz w:val="22"/>
          <w:szCs w:val="22"/>
        </w:rPr>
        <w:t>Pb</w:t>
      </w:r>
      <w:proofErr w:type="spellEnd"/>
      <w:r>
        <w:rPr>
          <w:sz w:val="22"/>
          <w:szCs w:val="22"/>
        </w:rPr>
        <w:t>); f</w:t>
      </w:r>
      <w:r w:rsidRPr="00686486">
        <w:rPr>
          <w:sz w:val="22"/>
          <w:szCs w:val="22"/>
        </w:rPr>
        <w:t>luorides (F);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 xml:space="preserve">S; municipal waste combustor organics measured as total tetra- through </w:t>
      </w:r>
      <w:proofErr w:type="spellStart"/>
      <w:r w:rsidRPr="00686486">
        <w:rPr>
          <w:sz w:val="22"/>
          <w:szCs w:val="22"/>
        </w:rPr>
        <w:t>octa</w:t>
      </w:r>
      <w:proofErr w:type="spellEnd"/>
      <w:r w:rsidRPr="00686486">
        <w:rPr>
          <w:sz w:val="22"/>
          <w:szCs w:val="22"/>
        </w:rPr>
        <w:t xml:space="preserve">-chlorinated </w:t>
      </w:r>
      <w:proofErr w:type="spellStart"/>
      <w:r w:rsidRPr="00686486">
        <w:rPr>
          <w:sz w:val="22"/>
          <w:szCs w:val="22"/>
        </w:rPr>
        <w:t>dibenzo</w:t>
      </w:r>
      <w:proofErr w:type="spellEnd"/>
      <w:r w:rsidRPr="00686486">
        <w:rPr>
          <w:sz w:val="22"/>
          <w:szCs w:val="22"/>
        </w:rPr>
        <w:t xml:space="preserve">-p-dioxins and </w:t>
      </w:r>
      <w:proofErr w:type="spellStart"/>
      <w:r w:rsidRPr="00686486">
        <w:rPr>
          <w:sz w:val="22"/>
          <w:szCs w:val="22"/>
        </w:rPr>
        <w:t>dibenzofurans</w:t>
      </w:r>
      <w:proofErr w:type="spellEnd"/>
      <w:r w:rsidRPr="00686486">
        <w:rPr>
          <w:sz w:val="22"/>
          <w:szCs w:val="22"/>
        </w:rPr>
        <w:t>;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w:t>
      </w:r>
      <w:proofErr w:type="spellStart"/>
      <w:r w:rsidRPr="00686486">
        <w:rPr>
          <w:sz w:val="22"/>
          <w:szCs w:val="22"/>
        </w:rPr>
        <w:t>HCl</w:t>
      </w:r>
      <w:proofErr w:type="spellEnd"/>
      <w:r w:rsidRPr="00686486">
        <w:rPr>
          <w:sz w:val="22"/>
          <w:szCs w:val="22"/>
        </w:rPr>
        <w:t xml:space="preserve">); municipal solid 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w:t>
      </w:r>
      <w:proofErr w:type="spellStart"/>
      <w:r w:rsidRPr="00686486">
        <w:rPr>
          <w:sz w:val="22"/>
          <w:szCs w:val="22"/>
        </w:rPr>
        <w:t>μg</w:t>
      </w:r>
      <w:proofErr w:type="spellEnd"/>
      <w:r w:rsidRPr="00686486">
        <w:rPr>
          <w:sz w:val="22"/>
          <w:szCs w:val="22"/>
        </w:rPr>
        <w:t>/m</w:t>
      </w:r>
      <w:r w:rsidRPr="00686486">
        <w:rPr>
          <w:sz w:val="22"/>
          <w:szCs w:val="22"/>
          <w:vertAlign w:val="superscript"/>
        </w:rPr>
        <w:t>3</w:t>
      </w:r>
      <w:r w:rsidRPr="00686486">
        <w:rPr>
          <w:sz w:val="22"/>
          <w:szCs w:val="22"/>
        </w:rPr>
        <w:t>, 24-hour average.</w:t>
      </w:r>
    </w:p>
    <w:p w:rsidR="004D1D9F" w:rsidRDefault="004665E5" w:rsidP="004665E5">
      <w:pPr>
        <w:pStyle w:val="BodyText"/>
        <w:rPr>
          <w:sz w:val="22"/>
        </w:rPr>
      </w:pPr>
      <w:r>
        <w:rPr>
          <w:sz w:val="22"/>
        </w:rPr>
        <w:t>If the potential emission equals or exceeds the</w:t>
      </w:r>
      <w:r w:rsidRPr="00686486">
        <w:rPr>
          <w:sz w:val="22"/>
          <w:szCs w:val="22"/>
        </w:rPr>
        <w:t xml:space="preserve"> </w:t>
      </w:r>
      <w:r>
        <w:rPr>
          <w:sz w:val="22"/>
          <w:szCs w:val="22"/>
        </w:rPr>
        <w:t xml:space="preserve">defined </w:t>
      </w:r>
      <w:r w:rsidRPr="00686486">
        <w:rPr>
          <w:sz w:val="22"/>
          <w:szCs w:val="22"/>
        </w:rPr>
        <w:t>significant emissions rate</w:t>
      </w:r>
      <w:r w:rsidRPr="00DA4D8D">
        <w:rPr>
          <w:sz w:val="22"/>
        </w:rPr>
        <w:t xml:space="preserve"> </w:t>
      </w:r>
      <w:r>
        <w:rPr>
          <w:sz w:val="22"/>
        </w:rPr>
        <w:t>of a PSD pollutant</w:t>
      </w:r>
      <w:r>
        <w:rPr>
          <w:sz w:val="22"/>
          <w:szCs w:val="22"/>
        </w:rPr>
        <w:t xml:space="preserve">, the project is </w:t>
      </w:r>
      <w:r>
        <w:rPr>
          <w:sz w:val="22"/>
        </w:rPr>
        <w:t xml:space="preserve">considered “significant” for the pollutant and the applicant must employ the Best Available Control Technology (BACT) to minimize the emissions and evaluate the air quality impacts.  Although a facility or project may be </w:t>
      </w:r>
      <w:r w:rsidRPr="00E84B3B">
        <w:rPr>
          <w:i/>
          <w:sz w:val="22"/>
        </w:rPr>
        <w:t>major</w:t>
      </w:r>
      <w:r>
        <w:rPr>
          <w:sz w:val="22"/>
        </w:rPr>
        <w:t xml:space="preserve"> with respect to PSD for only one regulated pollutant, it may be required to install BACT controls for several “significant” regulated pollutants.</w:t>
      </w:r>
    </w:p>
    <w:p w:rsidR="007266C7" w:rsidRDefault="00193F10" w:rsidP="007266C7">
      <w:pPr>
        <w:pStyle w:val="BodyText"/>
        <w:widowControl w:val="0"/>
        <w:ind w:left="360" w:hanging="360"/>
        <w:jc w:val="both"/>
        <w:rPr>
          <w:b/>
          <w:sz w:val="22"/>
        </w:rPr>
      </w:pPr>
      <w:r w:rsidRPr="00193F10">
        <w:rPr>
          <w:b/>
          <w:sz w:val="22"/>
        </w:rPr>
        <w:t>PSD Applicability for Project</w:t>
      </w:r>
    </w:p>
    <w:p w:rsidR="004665E5" w:rsidRDefault="004665E5" w:rsidP="004D1D9F">
      <w:pPr>
        <w:widowControl w:val="0"/>
        <w:spacing w:before="120" w:after="120"/>
        <w:rPr>
          <w:sz w:val="22"/>
          <w:szCs w:val="22"/>
        </w:rPr>
        <w:sectPr w:rsidR="004665E5" w:rsidSect="004665E5">
          <w:headerReference w:type="default" r:id="rId9"/>
          <w:footerReference w:type="default" r:id="rId10"/>
          <w:headerReference w:type="first" r:id="rId11"/>
          <w:footerReference w:type="first" r:id="rId12"/>
          <w:pgSz w:w="12240" w:h="15840" w:code="1"/>
          <w:pgMar w:top="720" w:right="1080" w:bottom="720" w:left="1080" w:header="432" w:footer="290" w:gutter="0"/>
          <w:paperSrc w:first="15" w:other="15"/>
          <w:cols w:space="720"/>
          <w:docGrid w:linePitch="272"/>
        </w:sectPr>
      </w:pPr>
      <w:r w:rsidRPr="000D2E5C">
        <w:rPr>
          <w:sz w:val="22"/>
          <w:szCs w:val="22"/>
        </w:rPr>
        <w:t>The project is located in</w:t>
      </w:r>
      <w:r>
        <w:rPr>
          <w:sz w:val="22"/>
          <w:szCs w:val="22"/>
        </w:rPr>
        <w:t xml:space="preserve"> Putnam </w:t>
      </w:r>
      <w:r w:rsidRPr="000D2E5C">
        <w:rPr>
          <w:sz w:val="22"/>
          <w:szCs w:val="22"/>
        </w:rPr>
        <w:t xml:space="preserve">County which is in an area that is currently in attainment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Pr>
          <w:sz w:val="22"/>
          <w:szCs w:val="22"/>
        </w:rPr>
        <w:t>The proposed project will not increase emissions for any PSD pollutant; therefore, the project is not subject to a PSD preconstruction review.</w:t>
      </w:r>
      <w:r w:rsidR="00B01B91">
        <w:rPr>
          <w:sz w:val="22"/>
          <w:szCs w:val="22"/>
        </w:rPr>
        <w:t xml:space="preserve"> Pollutant emission levels and restrictions are not changed by this permit. </w:t>
      </w:r>
    </w:p>
    <w:p w:rsidR="00193F10" w:rsidRDefault="00193F10" w:rsidP="004D1D9F">
      <w:pPr>
        <w:widowControl w:val="0"/>
        <w:spacing w:before="120" w:after="120"/>
        <w:rPr>
          <w:b/>
          <w:caps/>
          <w:sz w:val="22"/>
        </w:rPr>
      </w:pPr>
      <w:r>
        <w:rPr>
          <w:b/>
          <w:caps/>
          <w:sz w:val="22"/>
        </w:rPr>
        <w:lastRenderedPageBreak/>
        <w:t xml:space="preserve">3.  </w:t>
      </w:r>
      <w:r w:rsidR="00617209">
        <w:rPr>
          <w:b/>
          <w:caps/>
          <w:sz w:val="22"/>
        </w:rPr>
        <w:t>Department review</w:t>
      </w:r>
    </w:p>
    <w:p w:rsidR="00B01B91" w:rsidRPr="00812C15" w:rsidRDefault="00B01B91" w:rsidP="00B01B91">
      <w:pPr>
        <w:widowControl w:val="0"/>
        <w:spacing w:after="120"/>
        <w:rPr>
          <w:sz w:val="22"/>
          <w:szCs w:val="22"/>
        </w:rPr>
      </w:pPr>
      <w:r w:rsidRPr="00812C15">
        <w:rPr>
          <w:sz w:val="22"/>
          <w:szCs w:val="22"/>
        </w:rPr>
        <w:t xml:space="preserve">This permit project corrects the fuel oil burner sizes (and capacities) which were installed after issuance of permit No. 1070005-050-AC. Each startup burner installed has a maximum capacity of 375 gallons per hour (56.25 </w:t>
      </w:r>
      <w:proofErr w:type="spellStart"/>
      <w:r w:rsidRPr="00812C15">
        <w:rPr>
          <w:sz w:val="22"/>
          <w:szCs w:val="22"/>
        </w:rPr>
        <w:t>MMBtu</w:t>
      </w:r>
      <w:proofErr w:type="spellEnd"/>
      <w:r w:rsidRPr="00812C15">
        <w:rPr>
          <w:sz w:val="22"/>
          <w:szCs w:val="22"/>
        </w:rPr>
        <w:t xml:space="preserve"> per hour) and each load burner installed has a maximum capacity of 925 gallons per hour (138.75 </w:t>
      </w:r>
      <w:proofErr w:type="spellStart"/>
      <w:r w:rsidRPr="00812C15">
        <w:rPr>
          <w:sz w:val="22"/>
          <w:szCs w:val="22"/>
        </w:rPr>
        <w:t>MMBtu</w:t>
      </w:r>
      <w:proofErr w:type="spellEnd"/>
      <w:r w:rsidRPr="00812C15">
        <w:rPr>
          <w:sz w:val="22"/>
          <w:szCs w:val="22"/>
        </w:rPr>
        <w:t xml:space="preserve"> per hour). Even though these burners are significantly larger than proposed in the permit project (1070005-050-AC) no additional restrictions are required since the use of fuel oil was capped on a 24 hour basis by permit No. 1070005-050-AC to 67,680 gallons per 24 hour rolling period. This cap is significantly below the </w:t>
      </w:r>
      <w:r w:rsidRPr="00B01B91">
        <w:rPr>
          <w:i/>
          <w:sz w:val="22"/>
          <w:szCs w:val="22"/>
        </w:rPr>
        <w:t>previously indicated</w:t>
      </w:r>
      <w:r w:rsidRPr="00812C15">
        <w:rPr>
          <w:sz w:val="22"/>
          <w:szCs w:val="22"/>
        </w:rPr>
        <w:t xml:space="preserve"> maximum burner capacity and the </w:t>
      </w:r>
      <w:r w:rsidRPr="00B01B91">
        <w:rPr>
          <w:i/>
          <w:sz w:val="22"/>
          <w:szCs w:val="22"/>
        </w:rPr>
        <w:t>actual capacity</w:t>
      </w:r>
      <w:r w:rsidRPr="00812C15">
        <w:rPr>
          <w:sz w:val="22"/>
          <w:szCs w:val="22"/>
        </w:rPr>
        <w:t xml:space="preserve"> of the burners on a 24 hour rolling total basis.</w:t>
      </w:r>
    </w:p>
    <w:p w:rsidR="007E0CED" w:rsidRPr="00C14738" w:rsidRDefault="00B01B91" w:rsidP="00B01B91">
      <w:pPr>
        <w:pStyle w:val="BodyText"/>
        <w:widowControl w:val="0"/>
        <w:rPr>
          <w:sz w:val="22"/>
          <w:szCs w:val="22"/>
        </w:rPr>
      </w:pPr>
      <w:r w:rsidRPr="00812C15">
        <w:rPr>
          <w:sz w:val="22"/>
          <w:szCs w:val="22"/>
        </w:rPr>
        <w:t>Additionally, the maximum steam production rate listed in the emission unit description is being removed since it is not an emission limiting standard and was not intended as a restriction. This description modification in no way provides for an increase in emissions or a relaxation of standards for this emission unit.</w:t>
      </w:r>
      <w:r w:rsidR="00D208EA" w:rsidRPr="00C14738">
        <w:rPr>
          <w:sz w:val="22"/>
          <w:szCs w:val="22"/>
        </w:rPr>
        <w:t xml:space="preserve"> </w:t>
      </w:r>
    </w:p>
    <w:p w:rsidR="00B7612C" w:rsidRDefault="00DD67DA" w:rsidP="007E0CED">
      <w:pPr>
        <w:pStyle w:val="BodyText"/>
        <w:widowControl w:val="0"/>
        <w:rPr>
          <w:sz w:val="22"/>
          <w:szCs w:val="22"/>
        </w:rPr>
      </w:pPr>
      <w:r>
        <w:rPr>
          <w:sz w:val="22"/>
          <w:szCs w:val="22"/>
        </w:rPr>
        <w:t xml:space="preserve">The project </w:t>
      </w:r>
      <w:r w:rsidR="00B01B91">
        <w:rPr>
          <w:sz w:val="22"/>
          <w:szCs w:val="22"/>
        </w:rPr>
        <w:t xml:space="preserve">does not result in the establishment of any new emissions rates and does not provide for an increase in pulp production at the facility. </w:t>
      </w:r>
      <w:r w:rsidR="00243A64">
        <w:rPr>
          <w:sz w:val="22"/>
          <w:szCs w:val="22"/>
        </w:rPr>
        <w:t xml:space="preserve">The applicant </w:t>
      </w:r>
      <w:r w:rsidR="00B01B91">
        <w:rPr>
          <w:sz w:val="22"/>
          <w:szCs w:val="22"/>
        </w:rPr>
        <w:t xml:space="preserve">shall continue to </w:t>
      </w:r>
      <w:r w:rsidR="00243A64">
        <w:rPr>
          <w:sz w:val="22"/>
          <w:szCs w:val="22"/>
        </w:rPr>
        <w:t xml:space="preserve">submit annual reports </w:t>
      </w:r>
      <w:r w:rsidR="00B01B91">
        <w:rPr>
          <w:sz w:val="22"/>
          <w:szCs w:val="22"/>
        </w:rPr>
        <w:t>for the five year period (as required by Permit No. 1070005-050-AC). Additional reports are not required by this permit.</w:t>
      </w:r>
      <w:r w:rsidR="00243A64">
        <w:rPr>
          <w:sz w:val="22"/>
          <w:szCs w:val="22"/>
        </w:rPr>
        <w:t xml:space="preserve">  </w:t>
      </w:r>
    </w:p>
    <w:p w:rsidR="00193F10" w:rsidRPr="000B4B28" w:rsidRDefault="00193F10" w:rsidP="004D1D9F">
      <w:pPr>
        <w:widowControl w:val="0"/>
        <w:spacing w:before="120" w:after="120"/>
        <w:jc w:val="both"/>
        <w:rPr>
          <w:b/>
          <w:caps/>
          <w:sz w:val="22"/>
        </w:rPr>
      </w:pPr>
      <w:r w:rsidRPr="000B4B28">
        <w:rPr>
          <w:b/>
          <w:caps/>
          <w:sz w:val="22"/>
        </w:rPr>
        <w:t>4.  Preliminary Determination</w:t>
      </w:r>
    </w:p>
    <w:p w:rsidR="00193F10" w:rsidRPr="00744B89" w:rsidRDefault="00193F10" w:rsidP="00767228">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w:t>
      </w:r>
      <w:r w:rsidR="00B01B91">
        <w:rPr>
          <w:sz w:val="22"/>
        </w:rPr>
        <w:t>Jerry Woosley</w:t>
      </w:r>
      <w:r>
        <w:rPr>
          <w:sz w:val="22"/>
        </w:rPr>
        <w:t xml:space="preserve"> is the project engineer responsible for reviewing the application and drafting the permit.  Additional details of this analysis may be obtained by contacting </w:t>
      </w:r>
      <w:r w:rsidR="00B01B91">
        <w:rPr>
          <w:sz w:val="22"/>
        </w:rPr>
        <w:t>Jerry Woosley at 904-256-1563</w:t>
      </w:r>
      <w:r w:rsidR="00767228">
        <w:rPr>
          <w:sz w:val="22"/>
        </w:rPr>
        <w:t xml:space="preserve"> or at </w:t>
      </w:r>
      <w:hyperlink r:id="rId13" w:history="1">
        <w:r w:rsidR="00B01B91" w:rsidRPr="00055E06">
          <w:rPr>
            <w:rStyle w:val="Hyperlink"/>
            <w:sz w:val="22"/>
          </w:rPr>
          <w:t>jerry.woosley@dep.state.fl.us</w:t>
        </w:r>
      </w:hyperlink>
      <w:r w:rsidR="00B01B91">
        <w:rPr>
          <w:sz w:val="22"/>
        </w:rPr>
        <w:t xml:space="preserve">  </w:t>
      </w:r>
      <w:r w:rsidR="00767228">
        <w:rPr>
          <w:sz w:val="22"/>
        </w:rPr>
        <w:t xml:space="preserve">or </w:t>
      </w:r>
      <w:r>
        <w:rPr>
          <w:sz w:val="22"/>
        </w:rPr>
        <w:t xml:space="preserve">at the Department’s </w:t>
      </w:r>
      <w:proofErr w:type="spellStart"/>
      <w:r w:rsidR="00B01B91">
        <w:rPr>
          <w:sz w:val="22"/>
        </w:rPr>
        <w:t>Notheast</w:t>
      </w:r>
      <w:proofErr w:type="spellEnd"/>
      <w:r w:rsidR="00B01B91">
        <w:rPr>
          <w:sz w:val="22"/>
        </w:rPr>
        <w:t xml:space="preserve"> District </w:t>
      </w:r>
      <w:r w:rsidR="00767228">
        <w:rPr>
          <w:sz w:val="22"/>
        </w:rPr>
        <w:t>Office</w:t>
      </w:r>
      <w:r w:rsidR="00B01B91">
        <w:rPr>
          <w:sz w:val="22"/>
        </w:rPr>
        <w:t xml:space="preserve">, Air Resource Section, </w:t>
      </w:r>
      <w:proofErr w:type="gramStart"/>
      <w:r w:rsidR="00B01B91">
        <w:rPr>
          <w:sz w:val="22"/>
        </w:rPr>
        <w:t>8800</w:t>
      </w:r>
      <w:proofErr w:type="gramEnd"/>
      <w:r w:rsidR="00B01B91">
        <w:rPr>
          <w:sz w:val="22"/>
        </w:rPr>
        <w:t xml:space="preserve"> </w:t>
      </w:r>
      <w:proofErr w:type="spellStart"/>
      <w:r w:rsidR="00B01B91">
        <w:rPr>
          <w:sz w:val="22"/>
        </w:rPr>
        <w:t>Baymeadows</w:t>
      </w:r>
      <w:proofErr w:type="spellEnd"/>
      <w:r w:rsidR="00B01B91">
        <w:rPr>
          <w:sz w:val="22"/>
        </w:rPr>
        <w:t xml:space="preserve"> Way West, Suite 100, Jacksonville, FL 32256.</w:t>
      </w:r>
    </w:p>
    <w:sectPr w:rsidR="00193F10" w:rsidRPr="00744B89" w:rsidSect="004665E5">
      <w:pgSz w:w="12240" w:h="15840" w:code="1"/>
      <w:pgMar w:top="720" w:right="1080" w:bottom="720" w:left="1080" w:header="432" w:footer="29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C83" w:rsidRDefault="00F03C83">
      <w:r>
        <w:separator/>
      </w:r>
    </w:p>
  </w:endnote>
  <w:endnote w:type="continuationSeparator" w:id="0">
    <w:p w:rsidR="00F03C83" w:rsidRDefault="00F03C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94" w:rsidRPr="00C02BEB" w:rsidRDefault="00EE7D94" w:rsidP="00767228">
    <w:pPr>
      <w:pBdr>
        <w:top w:val="single" w:sz="6" w:space="1" w:color="auto"/>
      </w:pBdr>
      <w:tabs>
        <w:tab w:val="right" w:pos="10080"/>
      </w:tabs>
      <w:spacing w:before="240"/>
      <w:rPr>
        <w:rStyle w:val="PageNumber"/>
        <w:highlight w:val="yellow"/>
      </w:rPr>
    </w:pPr>
    <w:r w:rsidRPr="00256144">
      <w:t>Georgia-Pacific Consumer Operations, LLC</w:t>
    </w:r>
    <w:r w:rsidRPr="00C02BEB">
      <w:rPr>
        <w:rStyle w:val="PageNumber"/>
      </w:rPr>
      <w:tab/>
    </w:r>
    <w:r w:rsidRPr="00256144">
      <w:rPr>
        <w:rStyle w:val="PageNumber"/>
      </w:rPr>
      <w:t>Air Permit No.</w:t>
    </w:r>
    <w:r w:rsidRPr="00B92D6B">
      <w:rPr>
        <w:rStyle w:val="PageNumber"/>
      </w:rPr>
      <w:t xml:space="preserve"> 1070005-0</w:t>
    </w:r>
    <w:r>
      <w:rPr>
        <w:rStyle w:val="PageNumber"/>
      </w:rPr>
      <w:t>7</w:t>
    </w:r>
    <w:r w:rsidR="00B01B91">
      <w:rPr>
        <w:rStyle w:val="PageNumber"/>
      </w:rPr>
      <w:t>9</w:t>
    </w:r>
    <w:r w:rsidRPr="00B92D6B">
      <w:rPr>
        <w:rStyle w:val="PageNumber"/>
      </w:rPr>
      <w:t>-AC</w:t>
    </w:r>
  </w:p>
  <w:p w:rsidR="00EE7D94" w:rsidRPr="00C02BEB" w:rsidRDefault="00EE7D94" w:rsidP="00B01B91">
    <w:pPr>
      <w:pBdr>
        <w:top w:val="single" w:sz="6" w:space="1" w:color="auto"/>
      </w:pBdr>
      <w:tabs>
        <w:tab w:val="left" w:pos="5580"/>
      </w:tabs>
      <w:rPr>
        <w:rStyle w:val="PageNumber"/>
      </w:rPr>
    </w:pPr>
    <w:r w:rsidRPr="00256144">
      <w:rPr>
        <w:rStyle w:val="PageNumber"/>
      </w:rPr>
      <w:t xml:space="preserve">Palatka Mill, No. 4 </w:t>
    </w:r>
    <w:r w:rsidR="00B01B91">
      <w:rPr>
        <w:rStyle w:val="PageNumber"/>
      </w:rPr>
      <w:t>Recovery</w:t>
    </w:r>
    <w:r w:rsidRPr="00256144">
      <w:rPr>
        <w:rStyle w:val="PageNumber"/>
      </w:rPr>
      <w:t xml:space="preserve"> Boiler</w:t>
    </w:r>
    <w:r w:rsidRPr="00C02BEB">
      <w:rPr>
        <w:rStyle w:val="PageNumber"/>
      </w:rPr>
      <w:tab/>
    </w:r>
    <w:r w:rsidR="00B01B91">
      <w:rPr>
        <w:rStyle w:val="PageNumber"/>
      </w:rPr>
      <w:t xml:space="preserve">      Minor Modification to Permit No. 1070005-050-AC</w:t>
    </w:r>
  </w:p>
  <w:p w:rsidR="00EE7D94" w:rsidRDefault="00EE7D94">
    <w:pPr>
      <w:pStyle w:val="Footer"/>
      <w:tabs>
        <w:tab w:val="clear" w:pos="4320"/>
        <w:tab w:val="clear" w:pos="8640"/>
      </w:tabs>
      <w:jc w:val="center"/>
    </w:pPr>
    <w:r>
      <w:rPr>
        <w:rStyle w:val="PageNumber"/>
      </w:rPr>
      <w:t xml:space="preserve">Page </w:t>
    </w:r>
    <w:r w:rsidR="00BA2F93">
      <w:rPr>
        <w:rStyle w:val="PageNumber"/>
      </w:rPr>
      <w:fldChar w:fldCharType="begin"/>
    </w:r>
    <w:r>
      <w:rPr>
        <w:rStyle w:val="PageNumber"/>
      </w:rPr>
      <w:instrText xml:space="preserve"> PAGE </w:instrText>
    </w:r>
    <w:r w:rsidR="00BA2F93">
      <w:rPr>
        <w:rStyle w:val="PageNumber"/>
      </w:rPr>
      <w:fldChar w:fldCharType="separate"/>
    </w:r>
    <w:r w:rsidR="00D132FA">
      <w:rPr>
        <w:rStyle w:val="PageNumber"/>
        <w:noProof/>
      </w:rPr>
      <w:t>5</w:t>
    </w:r>
    <w:r w:rsidR="00BA2F93">
      <w:rPr>
        <w:rStyle w:val="PageNumber"/>
      </w:rPr>
      <w:fldChar w:fldCharType="end"/>
    </w:r>
    <w:r>
      <w:rPr>
        <w:rStyle w:val="PageNumber"/>
      </w:rPr>
      <w:t xml:space="preserve"> of </w:t>
    </w:r>
    <w:r w:rsidR="00BA2F93">
      <w:rPr>
        <w:rStyle w:val="PageNumber"/>
      </w:rPr>
      <w:fldChar w:fldCharType="begin"/>
    </w:r>
    <w:r>
      <w:rPr>
        <w:rStyle w:val="PageNumber"/>
      </w:rPr>
      <w:instrText xml:space="preserve"> NUMPAGES </w:instrText>
    </w:r>
    <w:r w:rsidR="00BA2F93">
      <w:rPr>
        <w:rStyle w:val="PageNumber"/>
      </w:rPr>
      <w:fldChar w:fldCharType="separate"/>
    </w:r>
    <w:r w:rsidR="00D132FA">
      <w:rPr>
        <w:rStyle w:val="PageNumber"/>
        <w:noProof/>
      </w:rPr>
      <w:t>5</w:t>
    </w:r>
    <w:r w:rsidR="00BA2F93">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94" w:rsidRDefault="00EE7D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C83" w:rsidRDefault="00F03C83">
      <w:r>
        <w:separator/>
      </w:r>
    </w:p>
  </w:footnote>
  <w:footnote w:type="continuationSeparator" w:id="0">
    <w:p w:rsidR="00F03C83" w:rsidRDefault="00F03C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94" w:rsidRDefault="00EE7D94">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94" w:rsidRDefault="00EE7D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2E5BB4"/>
    <w:multiLevelType w:val="hybridMultilevel"/>
    <w:tmpl w:val="A3CE8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F345501"/>
    <w:multiLevelType w:val="hybridMultilevel"/>
    <w:tmpl w:val="7F6A6550"/>
    <w:lvl w:ilvl="0" w:tplc="221E5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88440B"/>
    <w:multiLevelType w:val="hybridMultilevel"/>
    <w:tmpl w:val="203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6560D7"/>
    <w:multiLevelType w:val="hybridMultilevel"/>
    <w:tmpl w:val="D026D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275E13"/>
    <w:multiLevelType w:val="hybridMultilevel"/>
    <w:tmpl w:val="2D0CAA48"/>
    <w:lvl w:ilvl="0" w:tplc="3A8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8B6857"/>
    <w:multiLevelType w:val="hybridMultilevel"/>
    <w:tmpl w:val="36DE5312"/>
    <w:lvl w:ilvl="0" w:tplc="61BE3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2"/>
  </w:num>
  <w:num w:numId="5">
    <w:abstractNumId w:val="4"/>
  </w:num>
  <w:num w:numId="6">
    <w:abstractNumId w:val="7"/>
  </w:num>
  <w:num w:numId="7">
    <w:abstractNumId w:val="5"/>
  </w:num>
  <w:num w:numId="8">
    <w:abstractNumId w:val="8"/>
  </w:num>
  <w:num w:numId="9">
    <w:abstractNumId w:val="1"/>
  </w:num>
  <w:num w:numId="10">
    <w:abstractNumId w:val="9"/>
  </w:num>
  <w:num w:numId="11">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360"/>
  <w:drawingGridHorizontalSpacing w:val="10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93F10"/>
    <w:rsid w:val="000079C7"/>
    <w:rsid w:val="00021F25"/>
    <w:rsid w:val="0002422A"/>
    <w:rsid w:val="00032C93"/>
    <w:rsid w:val="00032EC5"/>
    <w:rsid w:val="000539F9"/>
    <w:rsid w:val="00057114"/>
    <w:rsid w:val="000633FE"/>
    <w:rsid w:val="000723A0"/>
    <w:rsid w:val="00072978"/>
    <w:rsid w:val="000818EE"/>
    <w:rsid w:val="00086350"/>
    <w:rsid w:val="000915FF"/>
    <w:rsid w:val="000943D4"/>
    <w:rsid w:val="000A029D"/>
    <w:rsid w:val="000A102B"/>
    <w:rsid w:val="000B3208"/>
    <w:rsid w:val="000B3948"/>
    <w:rsid w:val="000B4B28"/>
    <w:rsid w:val="000B52C7"/>
    <w:rsid w:val="000B75B0"/>
    <w:rsid w:val="000C5143"/>
    <w:rsid w:val="000D01C6"/>
    <w:rsid w:val="000D1923"/>
    <w:rsid w:val="000D4FE4"/>
    <w:rsid w:val="000D57C7"/>
    <w:rsid w:val="000E42D3"/>
    <w:rsid w:val="000F162F"/>
    <w:rsid w:val="001051E7"/>
    <w:rsid w:val="00111453"/>
    <w:rsid w:val="0011452C"/>
    <w:rsid w:val="00123499"/>
    <w:rsid w:val="00135ADF"/>
    <w:rsid w:val="00137DBD"/>
    <w:rsid w:val="00140CD4"/>
    <w:rsid w:val="0014515A"/>
    <w:rsid w:val="00157BE0"/>
    <w:rsid w:val="001622A0"/>
    <w:rsid w:val="00162E21"/>
    <w:rsid w:val="001654FF"/>
    <w:rsid w:val="00170B78"/>
    <w:rsid w:val="001771DC"/>
    <w:rsid w:val="00181DBE"/>
    <w:rsid w:val="001859B0"/>
    <w:rsid w:val="00193F10"/>
    <w:rsid w:val="00194AA6"/>
    <w:rsid w:val="00195175"/>
    <w:rsid w:val="001A19D8"/>
    <w:rsid w:val="001B1F49"/>
    <w:rsid w:val="001B47B4"/>
    <w:rsid w:val="001B7B44"/>
    <w:rsid w:val="001C23AC"/>
    <w:rsid w:val="001C4E37"/>
    <w:rsid w:val="001C61CF"/>
    <w:rsid w:val="001C6B98"/>
    <w:rsid w:val="001C7A36"/>
    <w:rsid w:val="001D1649"/>
    <w:rsid w:val="001D1DE3"/>
    <w:rsid w:val="001D487F"/>
    <w:rsid w:val="001E2CD6"/>
    <w:rsid w:val="001F369F"/>
    <w:rsid w:val="001F5B7F"/>
    <w:rsid w:val="00201860"/>
    <w:rsid w:val="00203615"/>
    <w:rsid w:val="00204192"/>
    <w:rsid w:val="00207715"/>
    <w:rsid w:val="00211C1F"/>
    <w:rsid w:val="002204C3"/>
    <w:rsid w:val="002224D8"/>
    <w:rsid w:val="002225DD"/>
    <w:rsid w:val="002262E8"/>
    <w:rsid w:val="00241BE6"/>
    <w:rsid w:val="00242F8B"/>
    <w:rsid w:val="00243A64"/>
    <w:rsid w:val="00247B71"/>
    <w:rsid w:val="00252CA9"/>
    <w:rsid w:val="002544C4"/>
    <w:rsid w:val="00257BD8"/>
    <w:rsid w:val="002746D9"/>
    <w:rsid w:val="00275A77"/>
    <w:rsid w:val="00280AC9"/>
    <w:rsid w:val="00280E4D"/>
    <w:rsid w:val="0028202E"/>
    <w:rsid w:val="002A28C2"/>
    <w:rsid w:val="002A5096"/>
    <w:rsid w:val="002E51C8"/>
    <w:rsid w:val="002F0E6E"/>
    <w:rsid w:val="00302267"/>
    <w:rsid w:val="00307A86"/>
    <w:rsid w:val="00307EBE"/>
    <w:rsid w:val="00325492"/>
    <w:rsid w:val="00330E51"/>
    <w:rsid w:val="0033363A"/>
    <w:rsid w:val="00346552"/>
    <w:rsid w:val="00362639"/>
    <w:rsid w:val="00362B27"/>
    <w:rsid w:val="003802DC"/>
    <w:rsid w:val="00383433"/>
    <w:rsid w:val="00383531"/>
    <w:rsid w:val="003856BD"/>
    <w:rsid w:val="003858DE"/>
    <w:rsid w:val="00392795"/>
    <w:rsid w:val="0039482F"/>
    <w:rsid w:val="003A1144"/>
    <w:rsid w:val="003A3C29"/>
    <w:rsid w:val="003A6F59"/>
    <w:rsid w:val="003B1E0A"/>
    <w:rsid w:val="003C0968"/>
    <w:rsid w:val="003D7007"/>
    <w:rsid w:val="003E546F"/>
    <w:rsid w:val="003E683A"/>
    <w:rsid w:val="003F1AFB"/>
    <w:rsid w:val="003F267E"/>
    <w:rsid w:val="00400C47"/>
    <w:rsid w:val="0040283C"/>
    <w:rsid w:val="0043123B"/>
    <w:rsid w:val="004318F9"/>
    <w:rsid w:val="004414F2"/>
    <w:rsid w:val="004453A5"/>
    <w:rsid w:val="004462B8"/>
    <w:rsid w:val="00446FE7"/>
    <w:rsid w:val="00462565"/>
    <w:rsid w:val="00463474"/>
    <w:rsid w:val="004665E5"/>
    <w:rsid w:val="00466A3B"/>
    <w:rsid w:val="00474834"/>
    <w:rsid w:val="004760B8"/>
    <w:rsid w:val="004834B5"/>
    <w:rsid w:val="00487B36"/>
    <w:rsid w:val="004912D6"/>
    <w:rsid w:val="004914E7"/>
    <w:rsid w:val="0049164A"/>
    <w:rsid w:val="004A0306"/>
    <w:rsid w:val="004A0601"/>
    <w:rsid w:val="004B5185"/>
    <w:rsid w:val="004B57A0"/>
    <w:rsid w:val="004B681F"/>
    <w:rsid w:val="004C0984"/>
    <w:rsid w:val="004C342F"/>
    <w:rsid w:val="004D1D9F"/>
    <w:rsid w:val="004E460D"/>
    <w:rsid w:val="004E48C8"/>
    <w:rsid w:val="004F15ED"/>
    <w:rsid w:val="004F293C"/>
    <w:rsid w:val="004F3ABD"/>
    <w:rsid w:val="00503E84"/>
    <w:rsid w:val="005079C5"/>
    <w:rsid w:val="00531713"/>
    <w:rsid w:val="00537DF6"/>
    <w:rsid w:val="005419F4"/>
    <w:rsid w:val="005479D5"/>
    <w:rsid w:val="00547D76"/>
    <w:rsid w:val="00550FD1"/>
    <w:rsid w:val="00553544"/>
    <w:rsid w:val="00554A52"/>
    <w:rsid w:val="005564B6"/>
    <w:rsid w:val="00565A8A"/>
    <w:rsid w:val="0057636F"/>
    <w:rsid w:val="00592ADA"/>
    <w:rsid w:val="005B476F"/>
    <w:rsid w:val="005D7021"/>
    <w:rsid w:val="005E36E4"/>
    <w:rsid w:val="005E3CB0"/>
    <w:rsid w:val="005F05B0"/>
    <w:rsid w:val="005F0937"/>
    <w:rsid w:val="005F1FE3"/>
    <w:rsid w:val="005F457F"/>
    <w:rsid w:val="005F72B6"/>
    <w:rsid w:val="0060016B"/>
    <w:rsid w:val="0060062E"/>
    <w:rsid w:val="0061317B"/>
    <w:rsid w:val="00617209"/>
    <w:rsid w:val="0061784A"/>
    <w:rsid w:val="0063728F"/>
    <w:rsid w:val="00643DD1"/>
    <w:rsid w:val="00646A80"/>
    <w:rsid w:val="0065214A"/>
    <w:rsid w:val="00670D7C"/>
    <w:rsid w:val="00684184"/>
    <w:rsid w:val="00686486"/>
    <w:rsid w:val="006875A9"/>
    <w:rsid w:val="006A2057"/>
    <w:rsid w:val="006A2A4B"/>
    <w:rsid w:val="006A2A7E"/>
    <w:rsid w:val="006A5467"/>
    <w:rsid w:val="006A7991"/>
    <w:rsid w:val="006B6EFE"/>
    <w:rsid w:val="006C64AF"/>
    <w:rsid w:val="006D139D"/>
    <w:rsid w:val="006F0B39"/>
    <w:rsid w:val="006F74B1"/>
    <w:rsid w:val="00701FEF"/>
    <w:rsid w:val="00721479"/>
    <w:rsid w:val="007217EC"/>
    <w:rsid w:val="007266C7"/>
    <w:rsid w:val="00730EB8"/>
    <w:rsid w:val="007344B4"/>
    <w:rsid w:val="007404C9"/>
    <w:rsid w:val="00741F1A"/>
    <w:rsid w:val="00744B89"/>
    <w:rsid w:val="00762E18"/>
    <w:rsid w:val="00767228"/>
    <w:rsid w:val="007747AA"/>
    <w:rsid w:val="00777065"/>
    <w:rsid w:val="00780DA9"/>
    <w:rsid w:val="00782ABD"/>
    <w:rsid w:val="00786837"/>
    <w:rsid w:val="007935BB"/>
    <w:rsid w:val="0079635E"/>
    <w:rsid w:val="007A4E96"/>
    <w:rsid w:val="007A59B9"/>
    <w:rsid w:val="007A77F5"/>
    <w:rsid w:val="007B1041"/>
    <w:rsid w:val="007B268B"/>
    <w:rsid w:val="007B29DB"/>
    <w:rsid w:val="007C61D5"/>
    <w:rsid w:val="007D2433"/>
    <w:rsid w:val="007E0CED"/>
    <w:rsid w:val="007E5CA3"/>
    <w:rsid w:val="007E6887"/>
    <w:rsid w:val="007F7B7E"/>
    <w:rsid w:val="00800BDF"/>
    <w:rsid w:val="00812C15"/>
    <w:rsid w:val="00824D0D"/>
    <w:rsid w:val="00826AB2"/>
    <w:rsid w:val="008305FE"/>
    <w:rsid w:val="00831C01"/>
    <w:rsid w:val="00835018"/>
    <w:rsid w:val="008540BA"/>
    <w:rsid w:val="008603FF"/>
    <w:rsid w:val="00862F76"/>
    <w:rsid w:val="008673D3"/>
    <w:rsid w:val="0086780C"/>
    <w:rsid w:val="00876649"/>
    <w:rsid w:val="008814CC"/>
    <w:rsid w:val="00885885"/>
    <w:rsid w:val="0089301D"/>
    <w:rsid w:val="008A5224"/>
    <w:rsid w:val="008C02F5"/>
    <w:rsid w:val="008D2EB6"/>
    <w:rsid w:val="008D5EA4"/>
    <w:rsid w:val="008D7959"/>
    <w:rsid w:val="008F05BE"/>
    <w:rsid w:val="008F0B96"/>
    <w:rsid w:val="0090240C"/>
    <w:rsid w:val="00902F10"/>
    <w:rsid w:val="009066C7"/>
    <w:rsid w:val="009071F3"/>
    <w:rsid w:val="009128EF"/>
    <w:rsid w:val="0091367C"/>
    <w:rsid w:val="00915F63"/>
    <w:rsid w:val="0093238E"/>
    <w:rsid w:val="00937E74"/>
    <w:rsid w:val="00940F63"/>
    <w:rsid w:val="00941447"/>
    <w:rsid w:val="00942B8B"/>
    <w:rsid w:val="00952090"/>
    <w:rsid w:val="00952F3D"/>
    <w:rsid w:val="009530BB"/>
    <w:rsid w:val="0095489A"/>
    <w:rsid w:val="00955781"/>
    <w:rsid w:val="00966A4B"/>
    <w:rsid w:val="00992D43"/>
    <w:rsid w:val="009B32D2"/>
    <w:rsid w:val="009B3D29"/>
    <w:rsid w:val="009B42C8"/>
    <w:rsid w:val="009E3D68"/>
    <w:rsid w:val="009E7F68"/>
    <w:rsid w:val="009F1818"/>
    <w:rsid w:val="009F1E48"/>
    <w:rsid w:val="00A0506A"/>
    <w:rsid w:val="00A10EA2"/>
    <w:rsid w:val="00A12A0C"/>
    <w:rsid w:val="00A21E29"/>
    <w:rsid w:val="00A22EEB"/>
    <w:rsid w:val="00A24586"/>
    <w:rsid w:val="00A3725B"/>
    <w:rsid w:val="00A4222A"/>
    <w:rsid w:val="00A4524C"/>
    <w:rsid w:val="00A56B16"/>
    <w:rsid w:val="00A61F6A"/>
    <w:rsid w:val="00A64143"/>
    <w:rsid w:val="00A65EE7"/>
    <w:rsid w:val="00A663DD"/>
    <w:rsid w:val="00A75BC8"/>
    <w:rsid w:val="00A8016D"/>
    <w:rsid w:val="00A8409C"/>
    <w:rsid w:val="00A938D5"/>
    <w:rsid w:val="00A948F3"/>
    <w:rsid w:val="00A9515E"/>
    <w:rsid w:val="00A95330"/>
    <w:rsid w:val="00AA0240"/>
    <w:rsid w:val="00AA508A"/>
    <w:rsid w:val="00AB5734"/>
    <w:rsid w:val="00AC0A40"/>
    <w:rsid w:val="00AD48EE"/>
    <w:rsid w:val="00AE3E43"/>
    <w:rsid w:val="00AE5AD9"/>
    <w:rsid w:val="00AF4A25"/>
    <w:rsid w:val="00AF5E55"/>
    <w:rsid w:val="00AF7720"/>
    <w:rsid w:val="00B00A60"/>
    <w:rsid w:val="00B00F12"/>
    <w:rsid w:val="00B01B91"/>
    <w:rsid w:val="00B103DE"/>
    <w:rsid w:val="00B26156"/>
    <w:rsid w:val="00B30284"/>
    <w:rsid w:val="00B31E74"/>
    <w:rsid w:val="00B34F24"/>
    <w:rsid w:val="00B433A5"/>
    <w:rsid w:val="00B46BE1"/>
    <w:rsid w:val="00B478C9"/>
    <w:rsid w:val="00B608FE"/>
    <w:rsid w:val="00B66341"/>
    <w:rsid w:val="00B756BB"/>
    <w:rsid w:val="00B7612C"/>
    <w:rsid w:val="00B80226"/>
    <w:rsid w:val="00B92D6B"/>
    <w:rsid w:val="00BA2F93"/>
    <w:rsid w:val="00BB1087"/>
    <w:rsid w:val="00BC5729"/>
    <w:rsid w:val="00BD5758"/>
    <w:rsid w:val="00BE00BC"/>
    <w:rsid w:val="00BE0F0E"/>
    <w:rsid w:val="00BF20E9"/>
    <w:rsid w:val="00BF3C7D"/>
    <w:rsid w:val="00BF5110"/>
    <w:rsid w:val="00BF65BF"/>
    <w:rsid w:val="00C00ED3"/>
    <w:rsid w:val="00C02BEB"/>
    <w:rsid w:val="00C04FD1"/>
    <w:rsid w:val="00C06C6D"/>
    <w:rsid w:val="00C1144E"/>
    <w:rsid w:val="00C12852"/>
    <w:rsid w:val="00C14738"/>
    <w:rsid w:val="00C14D8B"/>
    <w:rsid w:val="00C20981"/>
    <w:rsid w:val="00C24A0D"/>
    <w:rsid w:val="00C274DB"/>
    <w:rsid w:val="00C27695"/>
    <w:rsid w:val="00C3293D"/>
    <w:rsid w:val="00C32DAE"/>
    <w:rsid w:val="00C343EB"/>
    <w:rsid w:val="00C40EAF"/>
    <w:rsid w:val="00C502D1"/>
    <w:rsid w:val="00C531BE"/>
    <w:rsid w:val="00C57242"/>
    <w:rsid w:val="00C60108"/>
    <w:rsid w:val="00C65E0F"/>
    <w:rsid w:val="00C66E7D"/>
    <w:rsid w:val="00C71E27"/>
    <w:rsid w:val="00C74305"/>
    <w:rsid w:val="00C7510F"/>
    <w:rsid w:val="00C7582E"/>
    <w:rsid w:val="00C90000"/>
    <w:rsid w:val="00C95882"/>
    <w:rsid w:val="00CA3932"/>
    <w:rsid w:val="00CB483E"/>
    <w:rsid w:val="00CB4EA1"/>
    <w:rsid w:val="00CD4115"/>
    <w:rsid w:val="00CF4DCC"/>
    <w:rsid w:val="00D07B72"/>
    <w:rsid w:val="00D10EEF"/>
    <w:rsid w:val="00D132FA"/>
    <w:rsid w:val="00D14415"/>
    <w:rsid w:val="00D1773B"/>
    <w:rsid w:val="00D208EA"/>
    <w:rsid w:val="00D2326C"/>
    <w:rsid w:val="00D24F36"/>
    <w:rsid w:val="00D262B1"/>
    <w:rsid w:val="00D274DD"/>
    <w:rsid w:val="00D32F7E"/>
    <w:rsid w:val="00D33CE6"/>
    <w:rsid w:val="00D40588"/>
    <w:rsid w:val="00D4398E"/>
    <w:rsid w:val="00D43E3A"/>
    <w:rsid w:val="00D462F8"/>
    <w:rsid w:val="00D50F3F"/>
    <w:rsid w:val="00D51D78"/>
    <w:rsid w:val="00D56AEB"/>
    <w:rsid w:val="00D64ABE"/>
    <w:rsid w:val="00D70254"/>
    <w:rsid w:val="00D7245E"/>
    <w:rsid w:val="00D727AB"/>
    <w:rsid w:val="00D756FF"/>
    <w:rsid w:val="00D75F45"/>
    <w:rsid w:val="00D85A7E"/>
    <w:rsid w:val="00DA4D8D"/>
    <w:rsid w:val="00DA64DD"/>
    <w:rsid w:val="00DB4E11"/>
    <w:rsid w:val="00DD67DA"/>
    <w:rsid w:val="00DD7739"/>
    <w:rsid w:val="00DE3381"/>
    <w:rsid w:val="00DE33F2"/>
    <w:rsid w:val="00E01293"/>
    <w:rsid w:val="00E01DD7"/>
    <w:rsid w:val="00E133AD"/>
    <w:rsid w:val="00E20C53"/>
    <w:rsid w:val="00E375AA"/>
    <w:rsid w:val="00E40BF0"/>
    <w:rsid w:val="00E42819"/>
    <w:rsid w:val="00E429C3"/>
    <w:rsid w:val="00E43FFA"/>
    <w:rsid w:val="00E45D04"/>
    <w:rsid w:val="00E50051"/>
    <w:rsid w:val="00E54AEF"/>
    <w:rsid w:val="00E607EE"/>
    <w:rsid w:val="00E718C1"/>
    <w:rsid w:val="00E75AC1"/>
    <w:rsid w:val="00E805DB"/>
    <w:rsid w:val="00E84B3B"/>
    <w:rsid w:val="00E967EC"/>
    <w:rsid w:val="00EC344E"/>
    <w:rsid w:val="00ED1880"/>
    <w:rsid w:val="00ED61CC"/>
    <w:rsid w:val="00ED7E2D"/>
    <w:rsid w:val="00EE0F59"/>
    <w:rsid w:val="00EE371F"/>
    <w:rsid w:val="00EE6112"/>
    <w:rsid w:val="00EE7D94"/>
    <w:rsid w:val="00F03871"/>
    <w:rsid w:val="00F03C83"/>
    <w:rsid w:val="00F1158E"/>
    <w:rsid w:val="00F11BBD"/>
    <w:rsid w:val="00F1683F"/>
    <w:rsid w:val="00F26697"/>
    <w:rsid w:val="00F36BA6"/>
    <w:rsid w:val="00F463E6"/>
    <w:rsid w:val="00F50150"/>
    <w:rsid w:val="00F5729A"/>
    <w:rsid w:val="00F57B5B"/>
    <w:rsid w:val="00F67B7D"/>
    <w:rsid w:val="00F71458"/>
    <w:rsid w:val="00F72559"/>
    <w:rsid w:val="00F72A97"/>
    <w:rsid w:val="00F73D6F"/>
    <w:rsid w:val="00F748D2"/>
    <w:rsid w:val="00F77D22"/>
    <w:rsid w:val="00FA4733"/>
    <w:rsid w:val="00FB4368"/>
    <w:rsid w:val="00FC1211"/>
    <w:rsid w:val="00FC3106"/>
    <w:rsid w:val="00FD03DD"/>
    <w:rsid w:val="00FD47C5"/>
    <w:rsid w:val="00FF77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B39"/>
  </w:style>
  <w:style w:type="paragraph" w:styleId="Heading1">
    <w:name w:val="heading 1"/>
    <w:basedOn w:val="Normal"/>
    <w:next w:val="Normal"/>
    <w:qFormat/>
    <w:rsid w:val="006F0B39"/>
    <w:pPr>
      <w:keepNext/>
      <w:spacing w:after="120"/>
      <w:ind w:left="634"/>
      <w:outlineLvl w:val="0"/>
    </w:pPr>
    <w:rPr>
      <w:sz w:val="28"/>
    </w:rPr>
  </w:style>
  <w:style w:type="paragraph" w:styleId="Heading2">
    <w:name w:val="heading 2"/>
    <w:basedOn w:val="Normal"/>
    <w:next w:val="Normal"/>
    <w:qFormat/>
    <w:rsid w:val="006F0B39"/>
    <w:pPr>
      <w:keepNext/>
      <w:ind w:left="630"/>
      <w:outlineLvl w:val="1"/>
    </w:pPr>
    <w:rPr>
      <w:i/>
      <w:sz w:val="23"/>
    </w:rPr>
  </w:style>
  <w:style w:type="paragraph" w:styleId="Heading3">
    <w:name w:val="heading 3"/>
    <w:basedOn w:val="Normal"/>
    <w:next w:val="Normal"/>
    <w:qFormat/>
    <w:rsid w:val="006F0B39"/>
    <w:pPr>
      <w:keepNext/>
      <w:jc w:val="center"/>
      <w:outlineLvl w:val="2"/>
    </w:pPr>
    <w:rPr>
      <w:sz w:val="28"/>
    </w:rPr>
  </w:style>
  <w:style w:type="paragraph" w:styleId="Heading4">
    <w:name w:val="heading 4"/>
    <w:basedOn w:val="Normal"/>
    <w:next w:val="Normal"/>
    <w:qFormat/>
    <w:rsid w:val="006F0B39"/>
    <w:pPr>
      <w:keepNext/>
      <w:jc w:val="center"/>
      <w:outlineLvl w:val="3"/>
    </w:pPr>
    <w:rPr>
      <w:b/>
      <w:sz w:val="22"/>
    </w:rPr>
  </w:style>
  <w:style w:type="paragraph" w:styleId="Heading5">
    <w:name w:val="heading 5"/>
    <w:basedOn w:val="Normal"/>
    <w:next w:val="Normal"/>
    <w:qFormat/>
    <w:rsid w:val="006F0B39"/>
    <w:pPr>
      <w:keepNext/>
      <w:spacing w:after="120"/>
      <w:ind w:left="720"/>
      <w:outlineLvl w:val="4"/>
    </w:pPr>
    <w:rPr>
      <w:b/>
      <w:sz w:val="22"/>
    </w:rPr>
  </w:style>
  <w:style w:type="paragraph" w:styleId="Heading6">
    <w:name w:val="heading 6"/>
    <w:basedOn w:val="Normal"/>
    <w:next w:val="Normal"/>
    <w:qFormat/>
    <w:rsid w:val="006F0B39"/>
    <w:pPr>
      <w:keepNext/>
      <w:jc w:val="center"/>
      <w:outlineLvl w:val="5"/>
    </w:pPr>
    <w:rPr>
      <w:b/>
      <w:sz w:val="24"/>
    </w:rPr>
  </w:style>
  <w:style w:type="paragraph" w:styleId="Heading7">
    <w:name w:val="heading 7"/>
    <w:basedOn w:val="Normal"/>
    <w:next w:val="Normal"/>
    <w:qFormat/>
    <w:rsid w:val="006F0B39"/>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F0B39"/>
    <w:pPr>
      <w:keepNext/>
      <w:spacing w:after="120"/>
      <w:outlineLvl w:val="7"/>
    </w:pPr>
    <w:rPr>
      <w:b/>
      <w:caps/>
      <w:sz w:val="22"/>
    </w:rPr>
  </w:style>
  <w:style w:type="paragraph" w:styleId="Heading9">
    <w:name w:val="heading 9"/>
    <w:basedOn w:val="Normal"/>
    <w:next w:val="Normal"/>
    <w:qFormat/>
    <w:rsid w:val="006F0B39"/>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F0B39"/>
    <w:rPr>
      <w:vertAlign w:val="superscript"/>
    </w:rPr>
  </w:style>
  <w:style w:type="paragraph" w:styleId="Header">
    <w:name w:val="header"/>
    <w:basedOn w:val="Normal"/>
    <w:rsid w:val="006F0B39"/>
    <w:pPr>
      <w:tabs>
        <w:tab w:val="center" w:pos="4320"/>
        <w:tab w:val="right" w:pos="8640"/>
      </w:tabs>
    </w:pPr>
  </w:style>
  <w:style w:type="character" w:styleId="PageNumber">
    <w:name w:val="page number"/>
    <w:basedOn w:val="DefaultParagraphFont"/>
    <w:rsid w:val="006F0B39"/>
  </w:style>
  <w:style w:type="paragraph" w:styleId="Footer">
    <w:name w:val="footer"/>
    <w:basedOn w:val="Normal"/>
    <w:rsid w:val="006F0B39"/>
    <w:pPr>
      <w:tabs>
        <w:tab w:val="center" w:pos="4320"/>
        <w:tab w:val="right" w:pos="8640"/>
      </w:tabs>
    </w:pPr>
  </w:style>
  <w:style w:type="paragraph" w:styleId="BodyTextIndent">
    <w:name w:val="Body Text Indent"/>
    <w:basedOn w:val="Normal"/>
    <w:rsid w:val="006F0B39"/>
    <w:pPr>
      <w:spacing w:after="120"/>
      <w:ind w:left="634"/>
    </w:pPr>
    <w:rPr>
      <w:sz w:val="24"/>
    </w:rPr>
  </w:style>
  <w:style w:type="paragraph" w:styleId="BodyTextIndent2">
    <w:name w:val="Body Text Indent 2"/>
    <w:basedOn w:val="Normal"/>
    <w:rsid w:val="006F0B39"/>
    <w:pPr>
      <w:tabs>
        <w:tab w:val="left" w:pos="630"/>
      </w:tabs>
      <w:spacing w:after="120"/>
      <w:ind w:left="630"/>
    </w:pPr>
    <w:rPr>
      <w:sz w:val="24"/>
    </w:rPr>
  </w:style>
  <w:style w:type="paragraph" w:styleId="BodyTextIndent3">
    <w:name w:val="Body Text Indent 3"/>
    <w:basedOn w:val="Normal"/>
    <w:rsid w:val="006F0B39"/>
    <w:pPr>
      <w:spacing w:before="240" w:after="120"/>
      <w:ind w:left="634"/>
      <w:jc w:val="center"/>
    </w:pPr>
    <w:rPr>
      <w:caps/>
      <w:sz w:val="24"/>
    </w:rPr>
  </w:style>
  <w:style w:type="paragraph" w:styleId="BodyText2">
    <w:name w:val="Body Text 2"/>
    <w:basedOn w:val="Normal"/>
    <w:rsid w:val="006F0B39"/>
    <w:pPr>
      <w:numPr>
        <w:ilvl w:val="12"/>
      </w:numPr>
      <w:spacing w:after="120"/>
      <w:jc w:val="both"/>
    </w:pPr>
    <w:rPr>
      <w:sz w:val="22"/>
    </w:rPr>
  </w:style>
  <w:style w:type="paragraph" w:styleId="Title">
    <w:name w:val="Title"/>
    <w:basedOn w:val="Normal"/>
    <w:qFormat/>
    <w:rsid w:val="006F0B39"/>
    <w:pPr>
      <w:jc w:val="center"/>
    </w:pPr>
    <w:rPr>
      <w:b/>
      <w:sz w:val="24"/>
    </w:rPr>
  </w:style>
  <w:style w:type="paragraph" w:styleId="BodyText">
    <w:name w:val="Body Text"/>
    <w:aliases w:val="SCA Body Text,SCA Body Text1,SCA Body Text2,SCA Body Text11,BodyText-JEA,BT-JEA"/>
    <w:basedOn w:val="Normal"/>
    <w:rsid w:val="006F0B39"/>
    <w:pPr>
      <w:spacing w:after="120"/>
    </w:pPr>
    <w:rPr>
      <w:sz w:val="24"/>
    </w:rPr>
  </w:style>
  <w:style w:type="paragraph" w:styleId="BodyText3">
    <w:name w:val="Body Text 3"/>
    <w:basedOn w:val="Normal"/>
    <w:rsid w:val="006F0B39"/>
    <w:pPr>
      <w:spacing w:before="120" w:after="120"/>
    </w:pPr>
    <w:rPr>
      <w:sz w:val="22"/>
    </w:rPr>
  </w:style>
  <w:style w:type="paragraph" w:customStyle="1" w:styleId="Style4">
    <w:name w:val="Style4"/>
    <w:next w:val="Normal"/>
    <w:rsid w:val="006F0B39"/>
    <w:rPr>
      <w:noProof/>
      <w:sz w:val="24"/>
    </w:rPr>
  </w:style>
  <w:style w:type="paragraph" w:styleId="BlockText">
    <w:name w:val="Block Text"/>
    <w:basedOn w:val="Normal"/>
    <w:rsid w:val="006F0B39"/>
    <w:pPr>
      <w:spacing w:after="120"/>
      <w:ind w:left="720" w:right="43"/>
      <w:jc w:val="both"/>
    </w:pPr>
    <w:rPr>
      <w:sz w:val="22"/>
    </w:rPr>
  </w:style>
  <w:style w:type="character" w:styleId="Hyperlink">
    <w:name w:val="Hyperlink"/>
    <w:basedOn w:val="DefaultParagraphFont"/>
    <w:rsid w:val="006F0B39"/>
    <w:rPr>
      <w:color w:val="0000FF"/>
      <w:u w:val="single"/>
    </w:rPr>
  </w:style>
  <w:style w:type="paragraph" w:customStyle="1" w:styleId="SCATableHeading">
    <w:name w:val="SCA Table Heading"/>
    <w:basedOn w:val="Normal"/>
    <w:rsid w:val="006F0B39"/>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47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8722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erry.woosley@dep.state.fl.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8D544-D17A-44B0-AE8F-42CD7F14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1647</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11160</CharactersWithSpaces>
  <SharedDoc>false</SharedDoc>
  <HLinks>
    <vt:vector size="6" baseType="variant">
      <vt:variant>
        <vt:i4>5963819</vt:i4>
      </vt:variant>
      <vt:variant>
        <vt:i4>0</vt:i4>
      </vt:variant>
      <vt:variant>
        <vt:i4>0</vt:i4>
      </vt:variant>
      <vt:variant>
        <vt:i4>5</vt:i4>
      </vt:variant>
      <vt:variant>
        <vt:lpwstr>mailto:marilyn.koletzke@dep.state.fl.us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palcic_ml</cp:lastModifiedBy>
  <cp:revision>9</cp:revision>
  <cp:lastPrinted>2011-12-21T21:29:00Z</cp:lastPrinted>
  <dcterms:created xsi:type="dcterms:W3CDTF">2013-01-09T17:04:00Z</dcterms:created>
  <dcterms:modified xsi:type="dcterms:W3CDTF">2013-01-25T12:55:00Z</dcterms:modified>
</cp:coreProperties>
</file>